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B6" w:rsidRPr="00441DA0" w:rsidRDefault="00C903B6" w:rsidP="00C903B6">
      <w:pPr>
        <w:pStyle w:val="a5"/>
      </w:pPr>
      <w:r w:rsidRPr="00441DA0">
        <w:rPr>
          <w:rFonts w:hint="eastAsia"/>
        </w:rPr>
        <w:t>特种设备检验检测五项工作制度</w:t>
      </w:r>
    </w:p>
    <w:p w:rsidR="00C903B6" w:rsidRPr="00441DA0" w:rsidRDefault="00C903B6" w:rsidP="00C903B6">
      <w:pPr>
        <w:pStyle w:val="a8"/>
        <w:rPr>
          <w:b/>
          <w:sz w:val="36"/>
          <w:szCs w:val="36"/>
        </w:rPr>
      </w:pPr>
      <w:r w:rsidRPr="00441DA0">
        <w:t>J</w:t>
      </w:r>
      <w:r w:rsidRPr="00441DA0">
        <w:rPr>
          <w:rFonts w:hint="eastAsia"/>
        </w:rPr>
        <w:t>TY</w:t>
      </w:r>
      <w:r w:rsidRPr="00441DA0">
        <w:t>/GL</w:t>
      </w:r>
      <w:r w:rsidRPr="00441DA0">
        <w:rPr>
          <w:rFonts w:hint="eastAsia"/>
        </w:rPr>
        <w:t>28—</w:t>
      </w:r>
      <w:r w:rsidRPr="00441DA0">
        <w:t>2019</w:t>
      </w:r>
    </w:p>
    <w:p w:rsidR="00C903B6" w:rsidRPr="00441DA0" w:rsidRDefault="00C903B6" w:rsidP="00C903B6">
      <w:pPr>
        <w:pStyle w:val="a6"/>
        <w:ind w:firstLine="560"/>
      </w:pPr>
      <w:r w:rsidRPr="00441DA0">
        <w:tab/>
      </w:r>
    </w:p>
    <w:p w:rsidR="00C903B6" w:rsidRPr="00441DA0" w:rsidRDefault="00C903B6" w:rsidP="00C903B6">
      <w:pPr>
        <w:pStyle w:val="a7"/>
      </w:pPr>
      <w:r w:rsidRPr="00441DA0">
        <w:rPr>
          <w:rFonts w:hint="eastAsia"/>
        </w:rPr>
        <w:t>一、首问负责制</w:t>
      </w:r>
      <w:r w:rsidRPr="00441DA0">
        <w:tab/>
      </w:r>
    </w:p>
    <w:p w:rsidR="00C903B6" w:rsidRPr="00441DA0" w:rsidRDefault="00C903B6" w:rsidP="00C903B6">
      <w:pPr>
        <w:pStyle w:val="a6"/>
        <w:ind w:firstLine="560"/>
      </w:pPr>
      <w:r w:rsidRPr="00441DA0">
        <w:rPr>
          <w:rFonts w:hint="eastAsia"/>
        </w:rPr>
        <w:t>1、首问负责制是指：服务（管理）相对人（以下称办事人）来电、来信或来人咨询、办理事务，由首问责任人（接待办事人的第一位工作人员）给予及时办理或解释、答复的制度。</w:t>
      </w:r>
    </w:p>
    <w:p w:rsidR="00C903B6" w:rsidRPr="00441DA0" w:rsidRDefault="00C903B6" w:rsidP="00C903B6">
      <w:pPr>
        <w:pStyle w:val="a6"/>
        <w:ind w:firstLine="560"/>
      </w:pPr>
      <w:r w:rsidRPr="00441DA0">
        <w:rPr>
          <w:rFonts w:hint="eastAsia"/>
        </w:rPr>
        <w:t>2、办公场所各楼层候梯厅内设立办事指南，公布各楼层办公室分布图及各科室业务范围，便于办事人查找。</w:t>
      </w:r>
    </w:p>
    <w:p w:rsidR="00C903B6" w:rsidRPr="00441DA0" w:rsidRDefault="00C903B6" w:rsidP="00C903B6">
      <w:pPr>
        <w:pStyle w:val="a6"/>
        <w:ind w:firstLine="560"/>
      </w:pPr>
      <w:r w:rsidRPr="00441DA0">
        <w:rPr>
          <w:rFonts w:hint="eastAsia"/>
        </w:rPr>
        <w:t>3、所有工作人员统一在办公桌上摆放名牌，公布工作人员的姓名、职务、照片及投诉方式等信息。</w:t>
      </w:r>
    </w:p>
    <w:p w:rsidR="00C903B6" w:rsidRPr="00441DA0" w:rsidRDefault="00C903B6" w:rsidP="00C903B6">
      <w:pPr>
        <w:pStyle w:val="a6"/>
        <w:ind w:firstLine="560"/>
      </w:pPr>
      <w:r w:rsidRPr="00441DA0">
        <w:rPr>
          <w:rFonts w:hint="eastAsia"/>
        </w:rPr>
        <w:t>4、每个科室的岗位职责统一制作成公示牌，张贴在办公室显著位置。</w:t>
      </w:r>
    </w:p>
    <w:p w:rsidR="00C903B6" w:rsidRPr="00441DA0" w:rsidRDefault="00C903B6" w:rsidP="00C903B6">
      <w:pPr>
        <w:pStyle w:val="a6"/>
        <w:ind w:firstLine="560"/>
      </w:pPr>
      <w:r w:rsidRPr="00441DA0">
        <w:rPr>
          <w:rFonts w:hint="eastAsia"/>
        </w:rPr>
        <w:t>5、工作人员统一挂牌上岗，便于群众监督。</w:t>
      </w:r>
    </w:p>
    <w:p w:rsidR="00C903B6" w:rsidRPr="00441DA0" w:rsidRDefault="00C903B6" w:rsidP="00C903B6">
      <w:pPr>
        <w:pStyle w:val="a6"/>
        <w:ind w:firstLine="560"/>
      </w:pPr>
      <w:r w:rsidRPr="00441DA0">
        <w:rPr>
          <w:rFonts w:hint="eastAsia"/>
        </w:rPr>
        <w:t>6、首问责任人在接待办事人时，要依据有关法律、法规或规程认真答复对方的提问，告知相关办事程序及要求，严格按照法定权限和程序及时办理。对于手续不全或不具备办理条件的事项，应耐心向办事人解释，并给予指导和帮助。对不属于职责范围内的事项，应详细告知具体承办部门或有关咨询部门的联系方式。</w:t>
      </w:r>
    </w:p>
    <w:p w:rsidR="00C903B6" w:rsidRPr="00441DA0" w:rsidRDefault="00C903B6" w:rsidP="00C903B6">
      <w:pPr>
        <w:pStyle w:val="a6"/>
        <w:ind w:firstLine="560"/>
      </w:pPr>
      <w:r w:rsidRPr="00441DA0">
        <w:rPr>
          <w:rFonts w:hint="eastAsia"/>
        </w:rPr>
        <w:t>7、首问责任人在接到办事人的来电或来信时，也应按照6中的程序给予回复，并同时做好来电（来信）记录，对于投诉电话或信件，要做好详细记录并报告上级领导。</w:t>
      </w:r>
    </w:p>
    <w:p w:rsidR="00C903B6" w:rsidRPr="00441DA0" w:rsidRDefault="00C903B6" w:rsidP="00C903B6">
      <w:pPr>
        <w:pStyle w:val="a6"/>
        <w:ind w:firstLine="560"/>
      </w:pPr>
      <w:r w:rsidRPr="00441DA0">
        <w:rPr>
          <w:rFonts w:hint="eastAsia"/>
        </w:rPr>
        <w:t>8、首问责任人不得有以下行为：</w:t>
      </w:r>
    </w:p>
    <w:p w:rsidR="00C903B6" w:rsidRPr="00441DA0" w:rsidRDefault="00C903B6" w:rsidP="00C903B6">
      <w:pPr>
        <w:pStyle w:val="a6"/>
        <w:ind w:firstLine="560"/>
      </w:pPr>
      <w:r w:rsidRPr="00441DA0">
        <w:rPr>
          <w:rFonts w:hint="eastAsia"/>
        </w:rPr>
        <w:lastRenderedPageBreak/>
        <w:t>（1）服务态度冷淡，语气生硬；</w:t>
      </w:r>
    </w:p>
    <w:p w:rsidR="00C903B6" w:rsidRPr="00441DA0" w:rsidRDefault="00C903B6" w:rsidP="00C903B6">
      <w:pPr>
        <w:pStyle w:val="a6"/>
        <w:ind w:firstLine="560"/>
      </w:pPr>
      <w:r w:rsidRPr="00441DA0">
        <w:rPr>
          <w:rFonts w:hint="eastAsia"/>
        </w:rPr>
        <w:t>（2）对办事人不接待或推诿扯皮、效率低下；</w:t>
      </w:r>
    </w:p>
    <w:p w:rsidR="00C903B6" w:rsidRPr="00441DA0" w:rsidRDefault="00C903B6" w:rsidP="00C903B6">
      <w:pPr>
        <w:pStyle w:val="a6"/>
        <w:ind w:firstLine="560"/>
      </w:pPr>
      <w:r w:rsidRPr="00441DA0">
        <w:rPr>
          <w:rFonts w:hint="eastAsia"/>
        </w:rPr>
        <w:t>（3）对职责范围内的事项该办不办或有意刁难；</w:t>
      </w:r>
    </w:p>
    <w:p w:rsidR="00C903B6" w:rsidRPr="00441DA0" w:rsidRDefault="00C903B6" w:rsidP="00C903B6">
      <w:pPr>
        <w:pStyle w:val="a6"/>
        <w:ind w:firstLine="560"/>
      </w:pPr>
      <w:r w:rsidRPr="00441DA0">
        <w:rPr>
          <w:rFonts w:hint="eastAsia"/>
        </w:rPr>
        <w:t>（4）对不属于职责范围内的事项，不热情接待、不引导、不解释、不提供便利条件。</w:t>
      </w:r>
    </w:p>
    <w:p w:rsidR="00C903B6" w:rsidRPr="00441DA0" w:rsidRDefault="00C903B6" w:rsidP="00C903B6">
      <w:pPr>
        <w:pStyle w:val="a9"/>
        <w:spacing w:before="0" w:after="0"/>
      </w:pPr>
      <w:r w:rsidRPr="00441DA0">
        <w:tab/>
      </w:r>
    </w:p>
    <w:p w:rsidR="00C903B6" w:rsidRPr="00441DA0" w:rsidRDefault="00C903B6" w:rsidP="00C903B6">
      <w:pPr>
        <w:pStyle w:val="a7"/>
      </w:pPr>
      <w:r w:rsidRPr="00441DA0">
        <w:rPr>
          <w:rFonts w:hint="eastAsia"/>
        </w:rPr>
        <w:t>二、一次性告知制度</w:t>
      </w:r>
    </w:p>
    <w:p w:rsidR="00C903B6" w:rsidRPr="00441DA0" w:rsidRDefault="00C903B6" w:rsidP="00C903B6">
      <w:pPr>
        <w:pStyle w:val="a6"/>
        <w:ind w:firstLine="560"/>
      </w:pPr>
      <w:r w:rsidRPr="00441DA0">
        <w:rPr>
          <w:rFonts w:hint="eastAsia"/>
        </w:rPr>
        <w:t>为提高机关效能，简化程序、减少环节，加强管理，提高效率，强化服务，遵循公开、公平、公正和便民的原则，强化工作人员的行政效率意识，塑造廉洁、务实、高效的机关形象制定本制度。</w:t>
      </w:r>
    </w:p>
    <w:p w:rsidR="00C903B6" w:rsidRPr="00441DA0" w:rsidRDefault="00C903B6" w:rsidP="00C903B6">
      <w:pPr>
        <w:pStyle w:val="a6"/>
        <w:ind w:firstLine="560"/>
      </w:pPr>
      <w:r w:rsidRPr="00441DA0">
        <w:rPr>
          <w:rFonts w:hint="eastAsia"/>
        </w:rPr>
        <w:t>1</w:t>
      </w:r>
      <w:r w:rsidRPr="00441DA0">
        <w:rPr>
          <w:rFonts w:cs="宋体" w:hint="eastAsia"/>
        </w:rPr>
        <w:t>、</w:t>
      </w:r>
      <w:r w:rsidRPr="00441DA0">
        <w:rPr>
          <w:rFonts w:hint="eastAsia"/>
        </w:rPr>
        <w:t>当事人首次到市局特种设备窗口办理缴费、领取检验报告手续时，经办人员对当事人负有一次性告知的义务，对办理事项所需的申请资料、工作流程和工作时限当场一次性予以告知。对符合规定且手续齐全的，经办人员要立即办理；对符合规定但手续不齐全的，应一次性告知所缺的全部手续和资料及办理时限；对因客观原因暂时不能受理的，应对当事人说明原因并预约办理时间；对不符合规定不能受理的，应当即告之原因和依据。</w:t>
      </w:r>
    </w:p>
    <w:p w:rsidR="00C903B6" w:rsidRPr="00441DA0" w:rsidRDefault="00C903B6" w:rsidP="00C903B6">
      <w:pPr>
        <w:pStyle w:val="a6"/>
        <w:ind w:firstLine="560"/>
        <w:rPr>
          <w:rFonts w:cs="宋体"/>
        </w:rPr>
      </w:pPr>
      <w:r w:rsidRPr="00441DA0">
        <w:rPr>
          <w:rFonts w:cs="宋体" w:hint="eastAsia"/>
        </w:rPr>
        <w:t>2、一次性告知可采取口头告知和书面告知的形式。口头告知要耐心详细地向服务对象告知办事内容和程序；书面告知，经办人员应认真负责地填好需补办的事项，交服务对象。</w:t>
      </w:r>
    </w:p>
    <w:p w:rsidR="00C903B6" w:rsidRPr="00441DA0" w:rsidRDefault="00C903B6" w:rsidP="00C903B6">
      <w:pPr>
        <w:pStyle w:val="a6"/>
        <w:ind w:firstLine="560"/>
        <w:rPr>
          <w:rFonts w:cs="宋体"/>
        </w:rPr>
      </w:pPr>
      <w:r w:rsidRPr="00441DA0">
        <w:rPr>
          <w:rFonts w:cs="宋体" w:hint="eastAsia"/>
        </w:rPr>
        <w:t>3、、我院在接受委托检验业务咨询时，经办人应告知服务对象业务流程及所需资料，并提供特种设备业务办事指南。</w:t>
      </w:r>
    </w:p>
    <w:p w:rsidR="00C903B6" w:rsidRPr="00441DA0" w:rsidRDefault="00C903B6" w:rsidP="00C903B6">
      <w:pPr>
        <w:pStyle w:val="a6"/>
        <w:ind w:firstLine="536"/>
        <w:rPr>
          <w:rFonts w:cs="宋体"/>
          <w:spacing w:val="-6"/>
        </w:rPr>
      </w:pPr>
      <w:r w:rsidRPr="00441DA0">
        <w:rPr>
          <w:rFonts w:cs="宋体" w:hint="eastAsia"/>
          <w:spacing w:val="-6"/>
        </w:rPr>
        <w:t>4、一次性告知义务人要热情接待办事人，耐心解答办事人提出的有</w:t>
      </w:r>
      <w:r w:rsidRPr="00441DA0">
        <w:rPr>
          <w:rFonts w:cs="宋体" w:hint="eastAsia"/>
          <w:spacing w:val="-6"/>
        </w:rPr>
        <w:lastRenderedPageBreak/>
        <w:t>关问题，切实了解办事人的办事意图，积极为办事人提供各项服务。</w:t>
      </w:r>
    </w:p>
    <w:p w:rsidR="00C903B6" w:rsidRPr="00441DA0" w:rsidRDefault="00C903B6" w:rsidP="00C903B6">
      <w:pPr>
        <w:pStyle w:val="a6"/>
        <w:ind w:firstLine="560"/>
        <w:rPr>
          <w:rFonts w:cs="宋体"/>
        </w:rPr>
      </w:pPr>
      <w:r w:rsidRPr="00441DA0">
        <w:rPr>
          <w:rFonts w:cs="宋体" w:hint="eastAsia"/>
        </w:rPr>
        <w:t>5、违反本制度的工作人员，没有做到一次性告知，造成服务对象为某一事项往返多次办理的，将给予口头警告批评，严重的将给予通报批评。</w:t>
      </w:r>
    </w:p>
    <w:p w:rsidR="00C903B6" w:rsidRPr="00441DA0" w:rsidRDefault="00C903B6" w:rsidP="00C903B6">
      <w:pPr>
        <w:tabs>
          <w:tab w:val="left" w:pos="4918"/>
        </w:tabs>
        <w:spacing w:line="600" w:lineRule="exact"/>
        <w:jc w:val="left"/>
        <w:rPr>
          <w:rFonts w:ascii="宋体" w:hAnsi="宋体"/>
          <w:b/>
          <w:sz w:val="28"/>
          <w:szCs w:val="28"/>
        </w:rPr>
      </w:pPr>
      <w:r w:rsidRPr="00441DA0">
        <w:rPr>
          <w:rFonts w:ascii="宋体" w:hAnsi="宋体"/>
          <w:b/>
          <w:sz w:val="28"/>
          <w:szCs w:val="28"/>
        </w:rPr>
        <w:tab/>
      </w:r>
    </w:p>
    <w:p w:rsidR="00C903B6" w:rsidRPr="00441DA0" w:rsidRDefault="00C903B6" w:rsidP="00C903B6">
      <w:pPr>
        <w:pStyle w:val="a7"/>
      </w:pPr>
      <w:r w:rsidRPr="00441DA0">
        <w:rPr>
          <w:rFonts w:hint="eastAsia"/>
        </w:rPr>
        <w:t>三、AB角工作制度</w:t>
      </w:r>
    </w:p>
    <w:p w:rsidR="00C903B6" w:rsidRPr="00441DA0" w:rsidRDefault="00C903B6" w:rsidP="00C903B6">
      <w:pPr>
        <w:pStyle w:val="a6"/>
        <w:ind w:firstLine="560"/>
        <w:rPr>
          <w:b/>
          <w:bCs/>
        </w:rPr>
      </w:pPr>
      <w:r w:rsidRPr="00441DA0">
        <w:t>为提高窗口办事效率，进一步完善工作程序，强化岗位责任，避免出现岗位空缺和对工作造成影响，制定本制度。</w:t>
      </w:r>
    </w:p>
    <w:p w:rsidR="00C903B6" w:rsidRPr="00441DA0" w:rsidRDefault="00C903B6" w:rsidP="00C903B6">
      <w:pPr>
        <w:pStyle w:val="a6"/>
        <w:ind w:firstLine="560"/>
      </w:pPr>
      <w:r w:rsidRPr="00441DA0">
        <w:rPr>
          <w:rFonts w:hint="eastAsia"/>
        </w:rPr>
        <w:t>1、“AB角”工作制是指在落实岗位责任制的基础上，对每项业务均明确“A、B角”两名责任人，“A、B角”互相补位，确保</w:t>
      </w:r>
      <w:r w:rsidRPr="00441DA0">
        <w:t>在工作中能够互为补充、相互协作，避免发生缺位、空岗的工作制度</w:t>
      </w:r>
      <w:r w:rsidRPr="00441DA0">
        <w:rPr>
          <w:rFonts w:hint="eastAsia"/>
        </w:rPr>
        <w:t>。</w:t>
      </w:r>
    </w:p>
    <w:p w:rsidR="00C903B6" w:rsidRPr="00441DA0" w:rsidRDefault="00C903B6" w:rsidP="00C903B6">
      <w:pPr>
        <w:pStyle w:val="a6"/>
        <w:ind w:firstLine="560"/>
      </w:pPr>
      <w:r w:rsidRPr="00441DA0">
        <w:rPr>
          <w:rFonts w:hint="eastAsia"/>
        </w:rPr>
        <w:t>2、实行“AB角”工作制，当A角责任人因学习、公出等原因不在岗时，由熟悉业务并行使与A角同等职权的B角负责受理各项业务，为前来办理业务的当事人提供及时便捷的服务。</w:t>
      </w:r>
    </w:p>
    <w:p w:rsidR="00C903B6" w:rsidRPr="00441DA0" w:rsidRDefault="00C903B6" w:rsidP="00C903B6">
      <w:pPr>
        <w:pStyle w:val="a6"/>
        <w:ind w:firstLine="560"/>
      </w:pPr>
      <w:r w:rsidRPr="00441DA0">
        <w:rPr>
          <w:rFonts w:hint="eastAsia"/>
        </w:rPr>
        <w:t>3、凡在国家和我市规定的工作日以及特检院对外承诺的工作时限内，必须做到全日对外办公，不得以任何理由、任何方式空岗、缺位，延误工作的正常办理。如A、B角责任人均因工作原因缺位的，由综合科安排其他业务熟练、有资格的人员顶岗。</w:t>
      </w:r>
    </w:p>
    <w:p w:rsidR="00C903B6" w:rsidRPr="00441DA0" w:rsidRDefault="00C903B6" w:rsidP="00C903B6">
      <w:pPr>
        <w:pStyle w:val="a6"/>
        <w:ind w:firstLine="560"/>
      </w:pPr>
      <w:r w:rsidRPr="00441DA0">
        <w:rPr>
          <w:rFonts w:hint="eastAsia"/>
        </w:rPr>
        <w:t>4、实行AB岗工作制的工作人员，按规定及时办理相关业务，不得推诿置留，延时办理。</w:t>
      </w:r>
    </w:p>
    <w:p w:rsidR="00C903B6" w:rsidRPr="00441DA0" w:rsidRDefault="00C903B6" w:rsidP="00C903B6">
      <w:pPr>
        <w:pStyle w:val="a6"/>
        <w:ind w:firstLine="482"/>
        <w:jc w:val="center"/>
        <w:rPr>
          <w:b/>
          <w:sz w:val="24"/>
        </w:rPr>
      </w:pPr>
    </w:p>
    <w:p w:rsidR="00C903B6" w:rsidRPr="00441DA0" w:rsidRDefault="00C903B6" w:rsidP="00C903B6">
      <w:pPr>
        <w:pStyle w:val="a7"/>
      </w:pPr>
      <w:r w:rsidRPr="00441DA0">
        <w:rPr>
          <w:rFonts w:hint="eastAsia"/>
        </w:rPr>
        <w:t>四、限时办结制</w:t>
      </w:r>
    </w:p>
    <w:p w:rsidR="00C903B6" w:rsidRPr="00441DA0" w:rsidRDefault="00C903B6" w:rsidP="00C903B6">
      <w:pPr>
        <w:pStyle w:val="a6"/>
        <w:ind w:firstLine="560"/>
      </w:pPr>
      <w:r w:rsidRPr="00441DA0">
        <w:rPr>
          <w:rFonts w:hint="eastAsia"/>
        </w:rPr>
        <w:t>1、限时办结制是指：责任单位在向办事人提供审批、审核或其</w:t>
      </w:r>
      <w:r w:rsidRPr="00441DA0">
        <w:rPr>
          <w:rFonts w:hint="eastAsia"/>
        </w:rPr>
        <w:lastRenderedPageBreak/>
        <w:t>他服务时，必须在承诺的时限内办结或者予以答复的制度。</w:t>
      </w:r>
    </w:p>
    <w:p w:rsidR="00C903B6" w:rsidRPr="00441DA0" w:rsidRDefault="00C903B6" w:rsidP="00C903B6">
      <w:pPr>
        <w:pStyle w:val="a6"/>
        <w:ind w:firstLine="560"/>
      </w:pPr>
      <w:r w:rsidRPr="00441DA0">
        <w:rPr>
          <w:rFonts w:hint="eastAsia"/>
        </w:rPr>
        <w:t>2、业务受理科接受单位设备报检后通过检验系统转入相关科室，相关科室及时与报检单位联系，依据近期检验计划和报检单位的准备情况在5日内安排好检验计划，并告知企业具体的检验时间。</w:t>
      </w:r>
    </w:p>
    <w:p w:rsidR="00C903B6" w:rsidRPr="00441DA0" w:rsidRDefault="00C903B6" w:rsidP="00C903B6">
      <w:pPr>
        <w:pStyle w:val="a6"/>
        <w:ind w:firstLine="560"/>
      </w:pPr>
      <w:r w:rsidRPr="00441DA0">
        <w:rPr>
          <w:rFonts w:hint="eastAsia"/>
        </w:rPr>
        <w:t>3、各业务科室通过电话、邮箱、委托等其他方式接受受检单位或其他单位的报检，相关责任人员应通过本院检验系统，履行报检程序，5日内安排好检验计划，并告知企业具体的检验时间。。</w:t>
      </w:r>
    </w:p>
    <w:p w:rsidR="00C903B6" w:rsidRPr="00441DA0" w:rsidRDefault="00C903B6" w:rsidP="00C903B6">
      <w:pPr>
        <w:pStyle w:val="a6"/>
        <w:ind w:firstLine="560"/>
      </w:pPr>
      <w:r w:rsidRPr="00441DA0">
        <w:rPr>
          <w:rFonts w:hint="eastAsia"/>
        </w:rPr>
        <w:t>4、在接到群众举报违法或超期未检的设备后，1日内向上级监管部门报告，2日内安排检验计划，3日内向举报人反馈处理结果。</w:t>
      </w:r>
    </w:p>
    <w:p w:rsidR="00C903B6" w:rsidRPr="00441DA0" w:rsidRDefault="00C903B6" w:rsidP="00C903B6">
      <w:pPr>
        <w:pStyle w:val="a6"/>
        <w:ind w:firstLine="560"/>
      </w:pPr>
      <w:r w:rsidRPr="00441DA0">
        <w:rPr>
          <w:rFonts w:hint="eastAsia"/>
        </w:rPr>
        <w:t>5、检验报告出具时限：一般设备自检验完毕后5个工作日内，大型设备或集中工程自检验完毕后10日内。因特殊情况需延长报告出具时间的，要将延期的原因和延长时限告知客户。</w:t>
      </w:r>
    </w:p>
    <w:p w:rsidR="00C903B6" w:rsidRPr="00441DA0" w:rsidRDefault="00C903B6" w:rsidP="00C903B6">
      <w:pPr>
        <w:pStyle w:val="a6"/>
        <w:ind w:firstLine="560"/>
      </w:pPr>
      <w:r w:rsidRPr="00441DA0">
        <w:rPr>
          <w:rFonts w:hint="eastAsia"/>
        </w:rPr>
        <w:t>6、在接到咨询电话或接待办事人来访时，应按照首问负责制，由首问责任人按照相关法律、法规、规章和规范性文件即刻做出答复，当时答复不了的事项，应记录办事人联系电话，2日内给予答复。</w:t>
      </w:r>
    </w:p>
    <w:p w:rsidR="00C903B6" w:rsidRPr="00441DA0" w:rsidRDefault="00C903B6" w:rsidP="00C903B6">
      <w:pPr>
        <w:pStyle w:val="a6"/>
        <w:ind w:firstLine="560"/>
      </w:pPr>
      <w:r w:rsidRPr="00441DA0">
        <w:rPr>
          <w:rFonts w:hint="eastAsia"/>
        </w:rPr>
        <w:t>7、接到特种设备事故报告后，10分钟内上报上级监管部门，配合特种设备安全监管机构快速启动紧急救援预案，并配合事故的技术调查工作。</w:t>
      </w:r>
    </w:p>
    <w:p w:rsidR="00C903B6" w:rsidRPr="00441DA0" w:rsidRDefault="00C903B6" w:rsidP="00C903B6">
      <w:pPr>
        <w:pStyle w:val="a6"/>
        <w:ind w:firstLine="560"/>
      </w:pPr>
      <w:r w:rsidRPr="00441DA0">
        <w:rPr>
          <w:rFonts w:hint="eastAsia"/>
        </w:rPr>
        <w:t>8、对院内发生的各项工作动态信息，综合科应按照时效性原则，重要信息（新闻）在当天、一般信息在2日内组织好文字材料，报院分管领导审阅后交相关部门发布；各业务科室通讯员应将本科室当天发生的有价值的工作信息在2日内组织好文字材料报综合科，重要新闻要即时报告综合科或综合科宣传员派员参加相关活动，做好院内的</w:t>
      </w:r>
      <w:r w:rsidRPr="00441DA0">
        <w:rPr>
          <w:rFonts w:hint="eastAsia"/>
        </w:rPr>
        <w:lastRenderedPageBreak/>
        <w:t>新闻信息宣传工作。</w:t>
      </w:r>
    </w:p>
    <w:p w:rsidR="00C903B6" w:rsidRPr="00441DA0" w:rsidRDefault="00C903B6" w:rsidP="00C903B6">
      <w:pPr>
        <w:pStyle w:val="a6"/>
        <w:ind w:firstLine="560"/>
      </w:pPr>
      <w:r w:rsidRPr="00441DA0">
        <w:rPr>
          <w:rFonts w:hint="eastAsia"/>
        </w:rPr>
        <w:t>9、对院长安排的工作事项实施限时办结：重要事项应严格按照院长要求的时限完成并每日反馈进展情况和完成结果。一般事项要在3日内反馈完成情况。</w:t>
      </w:r>
    </w:p>
    <w:p w:rsidR="00C903B6" w:rsidRPr="00441DA0" w:rsidRDefault="00C903B6" w:rsidP="00C903B6">
      <w:pPr>
        <w:pStyle w:val="a6"/>
        <w:ind w:firstLine="560"/>
      </w:pPr>
      <w:r w:rsidRPr="00441DA0">
        <w:rPr>
          <w:rFonts w:hint="eastAsia"/>
        </w:rPr>
        <w:t>10、院内全体工作人员不得有以下行为：</w:t>
      </w:r>
    </w:p>
    <w:p w:rsidR="00C903B6" w:rsidRPr="00441DA0" w:rsidRDefault="00C903B6" w:rsidP="00C903B6">
      <w:pPr>
        <w:pStyle w:val="a6"/>
        <w:ind w:firstLine="560"/>
      </w:pPr>
      <w:r w:rsidRPr="00441DA0">
        <w:rPr>
          <w:rFonts w:hint="eastAsia"/>
        </w:rPr>
        <w:t>（1）无正当理由，超过承诺时限未能办结所办事项；</w:t>
      </w:r>
    </w:p>
    <w:p w:rsidR="00C903B6" w:rsidRPr="00441DA0" w:rsidRDefault="00C903B6" w:rsidP="00C903B6">
      <w:pPr>
        <w:pStyle w:val="a6"/>
        <w:ind w:firstLine="560"/>
      </w:pPr>
      <w:r w:rsidRPr="00441DA0">
        <w:rPr>
          <w:rFonts w:hint="eastAsia"/>
        </w:rPr>
        <w:t>（2）在承诺时限内未将办理结果告知办事人；</w:t>
      </w:r>
    </w:p>
    <w:p w:rsidR="00C903B6" w:rsidRPr="00441DA0" w:rsidRDefault="00C903B6" w:rsidP="00C903B6">
      <w:pPr>
        <w:pStyle w:val="a6"/>
        <w:ind w:firstLine="560"/>
      </w:pPr>
      <w:r w:rsidRPr="00441DA0">
        <w:rPr>
          <w:rFonts w:hint="eastAsia"/>
        </w:rPr>
        <w:t>（3）未按承诺规定内容答复办事人。</w:t>
      </w:r>
    </w:p>
    <w:p w:rsidR="00C903B6" w:rsidRPr="00441DA0" w:rsidRDefault="00C903B6" w:rsidP="00C903B6">
      <w:pPr>
        <w:pStyle w:val="a6"/>
        <w:ind w:firstLine="560"/>
      </w:pPr>
      <w:r w:rsidRPr="00441DA0">
        <w:rPr>
          <w:rFonts w:hint="eastAsia"/>
        </w:rPr>
        <w:t>（4）对院内发生的工作信息（新闻）不及时上报；</w:t>
      </w:r>
    </w:p>
    <w:p w:rsidR="00C903B6" w:rsidRPr="00441DA0" w:rsidRDefault="00C903B6" w:rsidP="00C903B6">
      <w:pPr>
        <w:pStyle w:val="a6"/>
        <w:ind w:firstLine="560"/>
        <w:rPr>
          <w:rFonts w:ascii="仿宋_GB2312" w:eastAsia="仿宋_GB2312"/>
          <w:sz w:val="32"/>
          <w:szCs w:val="32"/>
        </w:rPr>
      </w:pPr>
      <w:r w:rsidRPr="00441DA0">
        <w:rPr>
          <w:rFonts w:hint="eastAsia"/>
        </w:rPr>
        <w:t>（5）对院长交办的工作未按时限完成或反馈。</w:t>
      </w:r>
    </w:p>
    <w:p w:rsidR="00C903B6" w:rsidRPr="00441DA0" w:rsidRDefault="00C903B6" w:rsidP="00C903B6">
      <w:pPr>
        <w:pStyle w:val="a7"/>
        <w:jc w:val="center"/>
      </w:pPr>
    </w:p>
    <w:p w:rsidR="00C903B6" w:rsidRPr="00441DA0" w:rsidRDefault="00C903B6" w:rsidP="00C903B6">
      <w:pPr>
        <w:pStyle w:val="a7"/>
      </w:pPr>
      <w:r w:rsidRPr="00441DA0">
        <w:rPr>
          <w:rFonts w:hint="eastAsia"/>
        </w:rPr>
        <w:t>五、公开承诺制</w:t>
      </w:r>
    </w:p>
    <w:p w:rsidR="00C903B6" w:rsidRPr="00441DA0" w:rsidRDefault="00C903B6" w:rsidP="00C903B6">
      <w:pPr>
        <w:pStyle w:val="a6"/>
        <w:ind w:firstLine="560"/>
      </w:pPr>
      <w:r w:rsidRPr="00441DA0">
        <w:rPr>
          <w:rFonts w:hint="eastAsia"/>
        </w:rPr>
        <w:t>1、公开承诺制是指：各部门和单位根据工作职能，对工作职责、办事程序等事项向社会做出公开承诺。并严格按照承诺开展工作的制度。</w:t>
      </w:r>
    </w:p>
    <w:p w:rsidR="00C903B6" w:rsidRPr="00441DA0" w:rsidRDefault="00C903B6" w:rsidP="00C903B6">
      <w:pPr>
        <w:pStyle w:val="a6"/>
        <w:ind w:firstLine="560"/>
      </w:pPr>
      <w:r w:rsidRPr="00441DA0">
        <w:rPr>
          <w:rFonts w:hint="eastAsia"/>
        </w:rPr>
        <w:t>2、遵循依法、诚信、公开、高效、便民的原则，利用网站和公示牌向社会公开特种设备检验范围、检验工作流程、收费依据和标准、投诉方式等，接受公众监督。</w:t>
      </w:r>
    </w:p>
    <w:p w:rsidR="00C903B6" w:rsidRPr="00441DA0" w:rsidRDefault="00C903B6" w:rsidP="00C903B6">
      <w:pPr>
        <w:pStyle w:val="a6"/>
        <w:ind w:firstLine="560"/>
      </w:pPr>
      <w:r w:rsidRPr="00441DA0">
        <w:rPr>
          <w:rFonts w:hint="eastAsia"/>
        </w:rPr>
        <w:t>3、我单位向社会公开承诺以下内容：</w:t>
      </w:r>
    </w:p>
    <w:p w:rsidR="00C903B6" w:rsidRPr="00441DA0" w:rsidRDefault="00C903B6" w:rsidP="00C903B6">
      <w:pPr>
        <w:pStyle w:val="a6"/>
        <w:ind w:firstLine="560"/>
      </w:pPr>
      <w:r w:rsidRPr="00441DA0">
        <w:rPr>
          <w:rFonts w:hint="eastAsia"/>
        </w:rPr>
        <w:t>（1）我院是经过国家市场监管总局核准的，具有合法资质的特种设备检验检测机构；</w:t>
      </w:r>
    </w:p>
    <w:p w:rsidR="00C903B6" w:rsidRPr="00441DA0" w:rsidRDefault="00C903B6" w:rsidP="00C903B6">
      <w:pPr>
        <w:pStyle w:val="a6"/>
        <w:ind w:firstLine="560"/>
      </w:pPr>
      <w:r w:rsidRPr="00441DA0">
        <w:rPr>
          <w:rFonts w:hint="eastAsia"/>
        </w:rPr>
        <w:t>（2）我院的各项检验任务在经济、行政、技术上独立于特种设备生产单位；</w:t>
      </w:r>
    </w:p>
    <w:p w:rsidR="00C903B6" w:rsidRPr="00441DA0" w:rsidRDefault="00C903B6" w:rsidP="00C903B6">
      <w:pPr>
        <w:pStyle w:val="a6"/>
        <w:ind w:firstLine="560"/>
      </w:pPr>
      <w:r w:rsidRPr="00441DA0">
        <w:rPr>
          <w:rFonts w:hint="eastAsia"/>
        </w:rPr>
        <w:lastRenderedPageBreak/>
        <w:t>（3）我院的检验人员均是经过省级和国家级培训考核核准的具有特种设备检验资质的专业人员；</w:t>
      </w:r>
    </w:p>
    <w:p w:rsidR="00C903B6" w:rsidRPr="00441DA0" w:rsidRDefault="00C903B6" w:rsidP="00C903B6">
      <w:pPr>
        <w:pStyle w:val="a6"/>
        <w:ind w:firstLine="560"/>
      </w:pPr>
      <w:r w:rsidRPr="00441DA0">
        <w:rPr>
          <w:rFonts w:hint="eastAsia"/>
        </w:rPr>
        <w:t>（4）我院实施的每一项检验都是严格按照国家有关法规和检验规程进行的。我们依照秉公检验的原则，用科学的数据说话，独立做出公正的判断，实事求是地得出结论并出具检验检测报告，检验结论正确率为100%。</w:t>
      </w:r>
    </w:p>
    <w:p w:rsidR="00C903B6" w:rsidRPr="00441DA0" w:rsidRDefault="00C903B6" w:rsidP="00C903B6">
      <w:pPr>
        <w:pStyle w:val="a6"/>
        <w:ind w:firstLine="560"/>
      </w:pPr>
      <w:r w:rsidRPr="00441DA0">
        <w:rPr>
          <w:rFonts w:hint="eastAsia"/>
        </w:rPr>
        <w:t>（5）我们以严谨的工作作风、科学的检测方法、严格的管理制度、完善的质量管理体系，使检验检测工作始终处于受控状态，设备定检率达到国家法定要求，受检产品或设备100%无漏检、错检。</w:t>
      </w:r>
    </w:p>
    <w:p w:rsidR="00C903B6" w:rsidRPr="00441DA0" w:rsidRDefault="00C903B6" w:rsidP="00C903B6">
      <w:pPr>
        <w:pStyle w:val="a6"/>
        <w:ind w:firstLine="560"/>
      </w:pPr>
      <w:r w:rsidRPr="00441DA0">
        <w:rPr>
          <w:rFonts w:hint="eastAsia"/>
        </w:rPr>
        <w:t>（6）我们的每一位工作人员都具有良好的思想政治觉悟，廉洁自律，绝不向企业“吃、拿、卡、要”。恪守职业道德，在检验检测工作中保守企业的商业秘密和技术秘密。</w:t>
      </w:r>
    </w:p>
    <w:p w:rsidR="00C903B6" w:rsidRPr="00441DA0" w:rsidRDefault="00C903B6" w:rsidP="00C903B6">
      <w:pPr>
        <w:pStyle w:val="a6"/>
        <w:ind w:firstLine="560"/>
      </w:pPr>
      <w:r w:rsidRPr="00441DA0">
        <w:rPr>
          <w:rFonts w:hint="eastAsia"/>
        </w:rPr>
        <w:t>（7）检验收费严格按照财政局颁布的文件及物价局核准的收费标准执行，无乱收费现象。</w:t>
      </w:r>
    </w:p>
    <w:p w:rsidR="00C903B6" w:rsidRPr="00441DA0" w:rsidRDefault="00C903B6" w:rsidP="00C903B6">
      <w:pPr>
        <w:pStyle w:val="a6"/>
        <w:ind w:firstLine="560"/>
        <w:rPr>
          <w:rFonts w:ascii="仿宋_GB2312" w:eastAsia="仿宋_GB2312"/>
        </w:rPr>
      </w:pPr>
      <w:r w:rsidRPr="00441DA0">
        <w:rPr>
          <w:rFonts w:hint="eastAsia"/>
        </w:rPr>
        <w:t>（8）对企业和用户咨询的事项有问必答，及时为企业提供特种设备相关技术咨询和指导。</w:t>
      </w:r>
    </w:p>
    <w:p w:rsidR="00FA46E4" w:rsidRDefault="00FA46E4" w:rsidP="00C903B6">
      <w:bookmarkStart w:id="0" w:name="_GoBack"/>
      <w:bookmarkEnd w:id="0"/>
    </w:p>
    <w:sectPr w:rsidR="00FA46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E1" w:rsidRDefault="00FC1EE1" w:rsidP="00C903B6">
      <w:r>
        <w:separator/>
      </w:r>
    </w:p>
  </w:endnote>
  <w:endnote w:type="continuationSeparator" w:id="0">
    <w:p w:rsidR="00FC1EE1" w:rsidRDefault="00FC1EE1" w:rsidP="00C9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E1" w:rsidRDefault="00FC1EE1" w:rsidP="00C903B6">
      <w:r>
        <w:separator/>
      </w:r>
    </w:p>
  </w:footnote>
  <w:footnote w:type="continuationSeparator" w:id="0">
    <w:p w:rsidR="00FC1EE1" w:rsidRDefault="00FC1EE1" w:rsidP="00C90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CF"/>
    <w:rsid w:val="00745BCF"/>
    <w:rsid w:val="00C903B6"/>
    <w:rsid w:val="00FA46E4"/>
    <w:rsid w:val="00FC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ECD281-40E3-48D0-A2A4-11698EB3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03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3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03B6"/>
    <w:rPr>
      <w:sz w:val="18"/>
      <w:szCs w:val="18"/>
    </w:rPr>
  </w:style>
  <w:style w:type="paragraph" w:styleId="a4">
    <w:name w:val="footer"/>
    <w:basedOn w:val="a"/>
    <w:link w:val="Char0"/>
    <w:uiPriority w:val="99"/>
    <w:unhideWhenUsed/>
    <w:rsid w:val="00C903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03B6"/>
    <w:rPr>
      <w:sz w:val="18"/>
      <w:szCs w:val="18"/>
    </w:rPr>
  </w:style>
  <w:style w:type="paragraph" w:customStyle="1" w:styleId="a5">
    <w:name w:val="大标题"/>
    <w:basedOn w:val="a"/>
    <w:link w:val="Char1"/>
    <w:qFormat/>
    <w:rsid w:val="00C903B6"/>
    <w:pPr>
      <w:spacing w:line="600" w:lineRule="exact"/>
      <w:jc w:val="center"/>
    </w:pPr>
    <w:rPr>
      <w:rFonts w:ascii="宋体" w:hAnsi="宋体"/>
      <w:b/>
      <w:bCs/>
      <w:kern w:val="0"/>
      <w:sz w:val="44"/>
      <w:szCs w:val="44"/>
    </w:rPr>
  </w:style>
  <w:style w:type="character" w:customStyle="1" w:styleId="Char1">
    <w:name w:val="大标题 Char"/>
    <w:basedOn w:val="a0"/>
    <w:link w:val="a5"/>
    <w:rsid w:val="00C903B6"/>
    <w:rPr>
      <w:rFonts w:ascii="宋体" w:eastAsia="宋体" w:hAnsi="宋体" w:cs="Times New Roman"/>
      <w:b/>
      <w:bCs/>
      <w:kern w:val="0"/>
      <w:sz w:val="44"/>
      <w:szCs w:val="44"/>
    </w:rPr>
  </w:style>
  <w:style w:type="paragraph" w:customStyle="1" w:styleId="a6">
    <w:name w:val="内文"/>
    <w:basedOn w:val="a"/>
    <w:link w:val="Char2"/>
    <w:qFormat/>
    <w:rsid w:val="00C903B6"/>
    <w:pPr>
      <w:snapToGrid w:val="0"/>
      <w:spacing w:line="600" w:lineRule="exact"/>
      <w:ind w:firstLineChars="200" w:firstLine="200"/>
    </w:pPr>
    <w:rPr>
      <w:rFonts w:ascii="宋体" w:hAnsi="宋体"/>
      <w:kern w:val="0"/>
      <w:sz w:val="28"/>
      <w:szCs w:val="28"/>
    </w:rPr>
  </w:style>
  <w:style w:type="character" w:customStyle="1" w:styleId="Char2">
    <w:name w:val="内文 Char"/>
    <w:basedOn w:val="a0"/>
    <w:link w:val="a6"/>
    <w:rsid w:val="00C903B6"/>
    <w:rPr>
      <w:rFonts w:ascii="宋体" w:eastAsia="宋体" w:hAnsi="宋体" w:cs="Times New Roman"/>
      <w:kern w:val="0"/>
      <w:sz w:val="28"/>
      <w:szCs w:val="28"/>
    </w:rPr>
  </w:style>
  <w:style w:type="paragraph" w:customStyle="1" w:styleId="a7">
    <w:name w:val="一级标题"/>
    <w:basedOn w:val="a"/>
    <w:link w:val="Char3"/>
    <w:qFormat/>
    <w:rsid w:val="00C903B6"/>
    <w:pPr>
      <w:spacing w:line="600" w:lineRule="exact"/>
      <w:jc w:val="left"/>
    </w:pPr>
    <w:rPr>
      <w:rFonts w:ascii="黑体" w:eastAsia="黑体" w:hAnsi="黑体"/>
      <w:kern w:val="0"/>
      <w:sz w:val="28"/>
      <w:szCs w:val="28"/>
    </w:rPr>
  </w:style>
  <w:style w:type="character" w:customStyle="1" w:styleId="Char3">
    <w:name w:val="一级标题 Char"/>
    <w:basedOn w:val="a0"/>
    <w:link w:val="a7"/>
    <w:rsid w:val="00C903B6"/>
    <w:rPr>
      <w:rFonts w:ascii="黑体" w:eastAsia="黑体" w:hAnsi="黑体" w:cs="Times New Roman"/>
      <w:kern w:val="0"/>
      <w:sz w:val="28"/>
      <w:szCs w:val="28"/>
    </w:rPr>
  </w:style>
  <w:style w:type="paragraph" w:customStyle="1" w:styleId="a8">
    <w:name w:val="号 居中"/>
    <w:basedOn w:val="a"/>
    <w:link w:val="Char4"/>
    <w:qFormat/>
    <w:rsid w:val="00C903B6"/>
    <w:pPr>
      <w:spacing w:line="600" w:lineRule="exact"/>
      <w:jc w:val="center"/>
    </w:pPr>
    <w:rPr>
      <w:rFonts w:ascii="楷体_GB2312" w:eastAsia="楷体_GB2312" w:hAnsi="宋体"/>
      <w:sz w:val="30"/>
      <w:szCs w:val="30"/>
    </w:rPr>
  </w:style>
  <w:style w:type="character" w:customStyle="1" w:styleId="Char4">
    <w:name w:val="号 居中 Char"/>
    <w:basedOn w:val="a0"/>
    <w:link w:val="a8"/>
    <w:rsid w:val="00C903B6"/>
    <w:rPr>
      <w:rFonts w:ascii="楷体_GB2312" w:eastAsia="楷体_GB2312" w:hAnsi="宋体" w:cs="Times New Roman"/>
      <w:sz w:val="30"/>
      <w:szCs w:val="30"/>
    </w:rPr>
  </w:style>
  <w:style w:type="paragraph" w:styleId="a9">
    <w:name w:val="Title"/>
    <w:aliases w:val="黑体居中"/>
    <w:basedOn w:val="a"/>
    <w:next w:val="a"/>
    <w:link w:val="Char5"/>
    <w:rsid w:val="00C903B6"/>
    <w:pPr>
      <w:spacing w:before="240" w:after="60" w:line="600" w:lineRule="exact"/>
      <w:jc w:val="center"/>
      <w:outlineLvl w:val="0"/>
    </w:pPr>
    <w:rPr>
      <w:rFonts w:asciiTheme="majorHAnsi" w:eastAsia="黑体" w:hAnsiTheme="majorHAnsi" w:cstheme="majorBidi"/>
      <w:bCs/>
      <w:sz w:val="28"/>
      <w:szCs w:val="32"/>
    </w:rPr>
  </w:style>
  <w:style w:type="character" w:customStyle="1" w:styleId="Char5">
    <w:name w:val="标题 Char"/>
    <w:aliases w:val="黑体居中 Char"/>
    <w:basedOn w:val="a0"/>
    <w:link w:val="a9"/>
    <w:rsid w:val="00C903B6"/>
    <w:rPr>
      <w:rFonts w:asciiTheme="majorHAnsi" w:eastAsia="黑体" w:hAnsiTheme="majorHAnsi" w:cstheme="majorBidi"/>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2599</Characters>
  <Application>Microsoft Office Word</Application>
  <DocSecurity>0</DocSecurity>
  <Lines>21</Lines>
  <Paragraphs>6</Paragraphs>
  <ScaleCrop>false</ScaleCrop>
  <Company>Microsoft</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2022-09-20T06:30:00Z</dcterms:created>
  <dcterms:modified xsi:type="dcterms:W3CDTF">2022-09-20T06:30:00Z</dcterms:modified>
</cp:coreProperties>
</file>