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line="360" w:lineRule="auto"/>
        <w:jc w:val="center"/>
        <w:rPr>
          <w:rFonts w:hint="eastAsia" w:ascii="宋体" w:hAnsi="宋体" w:eastAsia="宋体" w:cs="宋体"/>
          <w:b/>
          <w:bCs/>
          <w:sz w:val="36"/>
          <w:szCs w:val="36"/>
        </w:rPr>
      </w:pPr>
      <w:r>
        <w:rPr>
          <w:rFonts w:hint="eastAsia" w:ascii="宋体" w:hAnsi="宋体" w:eastAsia="宋体" w:cs="宋体"/>
          <w:b/>
          <w:sz w:val="36"/>
          <w:szCs w:val="36"/>
          <w:lang w:val="en-US" w:eastAsia="zh-CN"/>
        </w:rPr>
        <w:t>济南市特种设备检验研究院</w:t>
      </w:r>
      <w:r>
        <w:rPr>
          <w:rFonts w:hint="eastAsia" w:ascii="宋体" w:hAnsi="宋体" w:eastAsia="宋体" w:cs="宋体"/>
          <w:b/>
          <w:sz w:val="36"/>
          <w:szCs w:val="36"/>
        </w:rPr>
        <w:t>考试模拟机维护项目</w:t>
      </w:r>
    </w:p>
    <w:p>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自行采购需求公示</w:t>
      </w:r>
    </w:p>
    <w:p>
      <w:pPr>
        <w:spacing w:line="360" w:lineRule="auto"/>
        <w:jc w:val="both"/>
        <w:rPr>
          <w:rFonts w:ascii="宋体" w:hAnsi="宋体"/>
          <w:sz w:val="30"/>
          <w:szCs w:val="30"/>
        </w:rPr>
      </w:pPr>
    </w:p>
    <w:p>
      <w:pPr>
        <w:spacing w:line="360" w:lineRule="auto"/>
        <w:ind w:firstLine="482" w:firstLineChars="200"/>
        <w:outlineLvl w:val="0"/>
        <w:rPr>
          <w:rFonts w:ascii="宋体" w:hAnsi="宋体"/>
          <w:b/>
          <w:sz w:val="24"/>
          <w:szCs w:val="24"/>
        </w:rPr>
      </w:pPr>
      <w:bookmarkStart w:id="0" w:name="page2"/>
      <w:bookmarkEnd w:id="0"/>
      <w:r>
        <w:rPr>
          <w:rFonts w:ascii="宋体" w:hAnsi="宋体"/>
          <w:b/>
          <w:sz w:val="24"/>
          <w:szCs w:val="24"/>
        </w:rPr>
        <w:t>一、 项目概况及预算情况</w:t>
      </w:r>
    </w:p>
    <w:p>
      <w:pPr>
        <w:pStyle w:val="2"/>
        <w:numPr>
          <w:ilvl w:val="0"/>
          <w:numId w:val="0"/>
        </w:numPr>
        <w:spacing w:line="360" w:lineRule="auto"/>
        <w:ind w:firstLine="480" w:firstLineChars="200"/>
        <w:jc w:val="both"/>
        <w:rPr>
          <w:rFonts w:ascii="宋体" w:hAnsi="宋体"/>
          <w:color w:val="000000"/>
          <w:sz w:val="24"/>
          <w:szCs w:val="24"/>
        </w:rPr>
      </w:pPr>
      <w:r>
        <w:rPr>
          <w:rFonts w:hint="eastAsia" w:ascii="宋体" w:hAnsi="宋体"/>
          <w:bCs/>
          <w:sz w:val="24"/>
          <w:szCs w:val="24"/>
        </w:rPr>
        <w:t>本项目为</w:t>
      </w:r>
      <w:r>
        <w:rPr>
          <w:rFonts w:hint="eastAsia" w:ascii="宋体" w:hAnsi="宋体" w:eastAsia="宋体" w:cs="宋体"/>
          <w:b w:val="0"/>
          <w:bCs/>
          <w:sz w:val="24"/>
          <w:szCs w:val="24"/>
          <w:lang w:val="en-US" w:eastAsia="zh-CN"/>
        </w:rPr>
        <w:t>济南市特种设备检验研究院</w:t>
      </w:r>
      <w:r>
        <w:rPr>
          <w:rFonts w:hint="eastAsia" w:ascii="宋体" w:hAnsi="宋体" w:eastAsia="宋体" w:cs="宋体"/>
          <w:b w:val="0"/>
          <w:bCs/>
          <w:sz w:val="24"/>
          <w:szCs w:val="24"/>
        </w:rPr>
        <w:t>考试模拟机维护</w:t>
      </w:r>
      <w:r>
        <w:rPr>
          <w:rFonts w:hint="eastAsia" w:hAnsi="宋体" w:cs="宋体"/>
          <w:b w:val="0"/>
          <w:bCs/>
          <w:sz w:val="24"/>
          <w:szCs w:val="24"/>
          <w:lang w:val="en-US" w:eastAsia="zh-CN"/>
        </w:rPr>
        <w:t>服务</w:t>
      </w:r>
      <w:r>
        <w:rPr>
          <w:rFonts w:hint="eastAsia" w:ascii="宋体" w:hAnsi="宋体"/>
          <w:bCs/>
          <w:sz w:val="24"/>
          <w:szCs w:val="24"/>
        </w:rPr>
        <w:t>采购，总预算为</w:t>
      </w:r>
      <w:r>
        <w:rPr>
          <w:rFonts w:hint="eastAsia" w:hAnsi="宋体"/>
          <w:bCs/>
          <w:color w:val="auto"/>
          <w:sz w:val="24"/>
          <w:szCs w:val="24"/>
          <w:lang w:val="en-US" w:eastAsia="zh-CN"/>
        </w:rPr>
        <w:t>5</w:t>
      </w:r>
      <w:r>
        <w:rPr>
          <w:rFonts w:hint="eastAsia" w:ascii="宋体" w:hAnsi="宋体"/>
          <w:bCs/>
          <w:sz w:val="24"/>
          <w:szCs w:val="24"/>
        </w:rPr>
        <w:t>万元。</w:t>
      </w:r>
    </w:p>
    <w:p>
      <w:pPr>
        <w:spacing w:line="360" w:lineRule="auto"/>
        <w:ind w:firstLine="482" w:firstLineChars="200"/>
        <w:outlineLvl w:val="0"/>
        <w:rPr>
          <w:rFonts w:ascii="宋体" w:hAnsi="宋体"/>
          <w:b/>
          <w:sz w:val="24"/>
          <w:szCs w:val="24"/>
        </w:rPr>
      </w:pPr>
      <w:r>
        <w:rPr>
          <w:rFonts w:ascii="宋体" w:hAnsi="宋体"/>
          <w:b/>
          <w:sz w:val="24"/>
          <w:szCs w:val="24"/>
        </w:rPr>
        <w:t>二、采购</w:t>
      </w:r>
      <w:r>
        <w:rPr>
          <w:rFonts w:hint="eastAsia" w:ascii="宋体" w:hAnsi="宋体"/>
          <w:b/>
          <w:sz w:val="24"/>
          <w:szCs w:val="24"/>
        </w:rPr>
        <w:t>项目</w:t>
      </w:r>
      <w:r>
        <w:rPr>
          <w:rFonts w:ascii="宋体" w:hAnsi="宋体"/>
          <w:b/>
          <w:sz w:val="24"/>
          <w:szCs w:val="24"/>
        </w:rPr>
        <w:t>的具体情况</w:t>
      </w:r>
    </w:p>
    <w:p>
      <w:pPr>
        <w:spacing w:line="360" w:lineRule="auto"/>
        <w:ind w:firstLine="482" w:firstLineChars="200"/>
        <w:rPr>
          <w:rFonts w:hint="eastAsia" w:ascii="宋体" w:hAnsi="宋体"/>
          <w:b/>
          <w:sz w:val="24"/>
          <w:szCs w:val="24"/>
        </w:rPr>
      </w:pPr>
      <w:r>
        <w:rPr>
          <w:rFonts w:hint="eastAsia" w:ascii="宋体" w:hAnsi="宋体"/>
          <w:b/>
          <w:sz w:val="24"/>
          <w:szCs w:val="24"/>
        </w:rPr>
        <w:t>1、</w:t>
      </w:r>
      <w:r>
        <w:rPr>
          <w:rFonts w:ascii="宋体" w:hAnsi="宋体"/>
          <w:b/>
          <w:sz w:val="24"/>
          <w:szCs w:val="24"/>
        </w:rPr>
        <w:t>采购内容</w:t>
      </w:r>
    </w:p>
    <w:p>
      <w:pPr>
        <w:spacing w:line="360" w:lineRule="auto"/>
        <w:ind w:right="89" w:firstLine="480" w:firstLineChars="200"/>
        <w:rPr>
          <w:rFonts w:hint="eastAsia" w:ascii="宋体" w:hAnsi="宋体"/>
          <w:bCs/>
          <w:sz w:val="24"/>
          <w:szCs w:val="24"/>
        </w:rPr>
      </w:pPr>
      <w:r>
        <w:rPr>
          <w:rFonts w:hint="eastAsia" w:ascii="宋体" w:hAnsi="宋体"/>
          <w:bCs/>
          <w:sz w:val="24"/>
          <w:szCs w:val="24"/>
        </w:rPr>
        <w:t>本项目为</w:t>
      </w:r>
      <w:r>
        <w:rPr>
          <w:rFonts w:hint="eastAsia" w:ascii="宋体" w:hAnsi="宋体" w:eastAsia="宋体" w:cs="宋体"/>
          <w:b w:val="0"/>
          <w:bCs/>
          <w:sz w:val="24"/>
          <w:szCs w:val="24"/>
          <w:lang w:val="en-US" w:eastAsia="zh-CN"/>
        </w:rPr>
        <w:t>济南市特种设备检验研究院</w:t>
      </w:r>
      <w:r>
        <w:rPr>
          <w:rFonts w:hint="eastAsia" w:ascii="宋体" w:hAnsi="宋体" w:eastAsia="宋体" w:cs="宋体"/>
          <w:b w:val="0"/>
          <w:bCs/>
          <w:sz w:val="24"/>
          <w:szCs w:val="24"/>
        </w:rPr>
        <w:t>考试模拟机维护</w:t>
      </w:r>
      <w:r>
        <w:rPr>
          <w:rFonts w:hint="eastAsia" w:hAnsi="宋体" w:cs="宋体"/>
          <w:b w:val="0"/>
          <w:bCs/>
          <w:sz w:val="24"/>
          <w:szCs w:val="24"/>
          <w:lang w:val="en-US" w:eastAsia="zh-CN"/>
        </w:rPr>
        <w:t>服务</w:t>
      </w:r>
      <w:r>
        <w:rPr>
          <w:rFonts w:hint="eastAsia" w:ascii="宋体" w:hAnsi="宋体"/>
          <w:bCs/>
          <w:sz w:val="24"/>
          <w:szCs w:val="24"/>
        </w:rPr>
        <w:t>采购，采购需求详见附件1。</w:t>
      </w:r>
    </w:p>
    <w:p>
      <w:pPr>
        <w:tabs>
          <w:tab w:val="left" w:pos="1619"/>
        </w:tabs>
        <w:spacing w:line="360" w:lineRule="auto"/>
        <w:ind w:right="366" w:firstLine="482" w:firstLineChars="200"/>
        <w:rPr>
          <w:rFonts w:hint="eastAsia" w:ascii="宋体" w:hAnsi="宋体"/>
          <w:b/>
          <w:sz w:val="24"/>
          <w:szCs w:val="24"/>
        </w:rPr>
      </w:pPr>
      <w:r>
        <w:rPr>
          <w:rFonts w:hint="eastAsia" w:ascii="宋体" w:hAnsi="宋体"/>
          <w:b/>
          <w:sz w:val="24"/>
          <w:szCs w:val="24"/>
        </w:rPr>
        <w:t>2、质量要求：</w:t>
      </w:r>
      <w:r>
        <w:rPr>
          <w:rFonts w:hint="eastAsia" w:ascii="宋体" w:hAnsi="宋体"/>
          <w:sz w:val="24"/>
          <w:szCs w:val="24"/>
        </w:rPr>
        <w:t>达到国家现行质量验收规范合格标准及要求。</w:t>
      </w:r>
    </w:p>
    <w:p>
      <w:pPr>
        <w:tabs>
          <w:tab w:val="left" w:pos="1619"/>
        </w:tabs>
        <w:spacing w:line="360" w:lineRule="auto"/>
        <w:ind w:right="366" w:firstLine="482" w:firstLineChars="200"/>
        <w:rPr>
          <w:rFonts w:ascii="宋体" w:hAnsi="宋体"/>
          <w:sz w:val="24"/>
          <w:szCs w:val="24"/>
        </w:rPr>
      </w:pPr>
      <w:r>
        <w:rPr>
          <w:rFonts w:ascii="宋体" w:hAnsi="宋体"/>
          <w:b/>
          <w:sz w:val="24"/>
          <w:szCs w:val="24"/>
        </w:rPr>
        <w:t>3、</w:t>
      </w:r>
      <w:r>
        <w:rPr>
          <w:rFonts w:hint="eastAsia" w:ascii="宋体" w:hAnsi="宋体"/>
          <w:b/>
          <w:sz w:val="24"/>
          <w:szCs w:val="24"/>
        </w:rPr>
        <w:t>技术标准要求：</w:t>
      </w:r>
      <w:r>
        <w:rPr>
          <w:rFonts w:ascii="宋体" w:hAnsi="宋体"/>
          <w:sz w:val="24"/>
          <w:szCs w:val="24"/>
        </w:rPr>
        <w:t>满足的国家相关标准、行业标准、地方标准或者其他标准、规范</w:t>
      </w:r>
      <w:r>
        <w:rPr>
          <w:rFonts w:hint="eastAsia" w:ascii="宋体" w:hAnsi="宋体"/>
          <w:sz w:val="24"/>
          <w:szCs w:val="24"/>
        </w:rPr>
        <w:t>，</w:t>
      </w:r>
      <w:r>
        <w:rPr>
          <w:rFonts w:ascii="宋体" w:hAnsi="宋体"/>
          <w:sz w:val="24"/>
          <w:szCs w:val="24"/>
        </w:rPr>
        <w:t>符合国家相关标准要求。</w:t>
      </w:r>
    </w:p>
    <w:p>
      <w:pPr>
        <w:tabs>
          <w:tab w:val="left" w:pos="2040"/>
        </w:tabs>
        <w:spacing w:line="360" w:lineRule="auto"/>
        <w:ind w:firstLine="482" w:firstLineChars="200"/>
        <w:rPr>
          <w:rFonts w:ascii="宋体" w:hAnsi="宋体"/>
          <w:b/>
          <w:sz w:val="24"/>
          <w:szCs w:val="24"/>
        </w:rPr>
      </w:pPr>
      <w:r>
        <w:rPr>
          <w:rFonts w:hint="eastAsia" w:ascii="宋体" w:hAnsi="宋体"/>
          <w:b/>
          <w:bCs/>
          <w:sz w:val="24"/>
          <w:lang w:val="en-US" w:eastAsia="zh-CN"/>
        </w:rPr>
        <w:t>4</w:t>
      </w:r>
      <w:r>
        <w:rPr>
          <w:rFonts w:hint="eastAsia" w:ascii="宋体" w:hAnsi="宋体"/>
          <w:b/>
          <w:bCs/>
          <w:sz w:val="24"/>
        </w:rPr>
        <w:t>、</w:t>
      </w:r>
      <w:r>
        <w:rPr>
          <w:rFonts w:ascii="宋体" w:hAnsi="宋体"/>
          <w:b/>
          <w:sz w:val="24"/>
          <w:szCs w:val="24"/>
        </w:rPr>
        <w:t>其他技术、服务等要求</w:t>
      </w:r>
    </w:p>
    <w:p>
      <w:pPr>
        <w:spacing w:line="360" w:lineRule="auto"/>
        <w:ind w:firstLine="480" w:firstLineChars="200"/>
        <w:rPr>
          <w:rFonts w:ascii="宋体" w:hAnsi="宋体"/>
          <w:sz w:val="24"/>
          <w:szCs w:val="24"/>
        </w:rPr>
      </w:pPr>
      <w:r>
        <w:rPr>
          <w:rFonts w:hint="eastAsia" w:ascii="宋体" w:hAnsi="宋体"/>
          <w:sz w:val="24"/>
          <w:szCs w:val="24"/>
        </w:rPr>
        <w:t>详见附件1采购需求。</w:t>
      </w:r>
    </w:p>
    <w:p>
      <w:pPr>
        <w:pStyle w:val="4"/>
        <w:spacing w:after="0" w:line="480" w:lineRule="exact"/>
        <w:ind w:firstLine="482" w:firstLineChars="200"/>
        <w:rPr>
          <w:rFonts w:asciiTheme="minorEastAsia" w:hAnsiTheme="minorEastAsia"/>
          <w:b/>
          <w:bCs/>
          <w:color w:val="000000"/>
          <w:sz w:val="24"/>
          <w:szCs w:val="24"/>
        </w:rPr>
      </w:pPr>
      <w:r>
        <w:rPr>
          <w:rFonts w:hint="eastAsia" w:asciiTheme="minorEastAsia" w:hAnsiTheme="minorEastAsia"/>
          <w:b/>
          <w:bCs/>
          <w:color w:val="000000"/>
          <w:sz w:val="24"/>
          <w:szCs w:val="24"/>
          <w:lang w:val="en-US" w:eastAsia="zh-CN"/>
        </w:rPr>
        <w:t>三</w:t>
      </w:r>
      <w:r>
        <w:rPr>
          <w:rFonts w:hint="eastAsia" w:asciiTheme="minorEastAsia" w:hAnsiTheme="minorEastAsia"/>
          <w:b/>
          <w:bCs/>
          <w:color w:val="000000"/>
          <w:sz w:val="24"/>
          <w:szCs w:val="24"/>
        </w:rPr>
        <w:t>、</w:t>
      </w:r>
      <w:r>
        <w:rPr>
          <w:rFonts w:hint="eastAsia" w:asciiTheme="minorEastAsia" w:hAnsiTheme="minorEastAsia"/>
          <w:b/>
          <w:bCs/>
          <w:color w:val="000000"/>
          <w:sz w:val="24"/>
          <w:szCs w:val="24"/>
          <w:lang w:val="en-US" w:eastAsia="zh-CN"/>
        </w:rPr>
        <w:t>供应商</w:t>
      </w:r>
      <w:r>
        <w:rPr>
          <w:rFonts w:hint="eastAsia" w:asciiTheme="minorEastAsia" w:hAnsiTheme="minorEastAsia"/>
          <w:b/>
          <w:bCs/>
          <w:color w:val="000000"/>
          <w:sz w:val="24"/>
          <w:szCs w:val="24"/>
        </w:rPr>
        <w:t>资格要求</w:t>
      </w:r>
    </w:p>
    <w:p>
      <w:pPr>
        <w:pStyle w:val="4"/>
        <w:spacing w:line="480" w:lineRule="exact"/>
        <w:ind w:firstLine="361" w:firstLineChars="150"/>
        <w:rPr>
          <w:rFonts w:asciiTheme="minorEastAsia" w:hAnsiTheme="minorEastAsia"/>
          <w:color w:val="000000"/>
          <w:sz w:val="24"/>
          <w:szCs w:val="24"/>
        </w:rPr>
      </w:pPr>
      <w:r>
        <w:rPr>
          <w:rFonts w:hint="eastAsia" w:asciiTheme="minorEastAsia" w:hAnsiTheme="minorEastAsia"/>
          <w:b/>
          <w:bCs/>
          <w:color w:val="000000"/>
          <w:sz w:val="24"/>
          <w:szCs w:val="24"/>
        </w:rPr>
        <w:t>本项目为针对中小微企业预留项目，</w:t>
      </w:r>
      <w:r>
        <w:rPr>
          <w:rFonts w:hint="eastAsia" w:asciiTheme="minorEastAsia" w:hAnsiTheme="minorEastAsia"/>
          <w:color w:val="000000"/>
          <w:sz w:val="24"/>
          <w:szCs w:val="24"/>
        </w:rPr>
        <w:t>投标单位需遵守国家有关的法律、法规和条例，具备《中华人民共和国政府采购法》和本文件中规定的条件；</w:t>
      </w:r>
    </w:p>
    <w:p>
      <w:pPr>
        <w:pStyle w:val="4"/>
        <w:spacing w:line="48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1、具有独立承担民事责任能力的中小微企业；</w:t>
      </w:r>
    </w:p>
    <w:p>
      <w:pPr>
        <w:pStyle w:val="4"/>
        <w:spacing w:line="48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2、具有良好的商业信誉和健全的财务会计制度；</w:t>
      </w:r>
    </w:p>
    <w:p>
      <w:pPr>
        <w:pStyle w:val="4"/>
        <w:spacing w:line="48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3、具有履行合同所必需的设备和专业技术能力；</w:t>
      </w:r>
    </w:p>
    <w:p>
      <w:pPr>
        <w:pStyle w:val="4"/>
        <w:spacing w:line="48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4、有依法缴纳税收和社会保障资金的良好记录；</w:t>
      </w:r>
    </w:p>
    <w:p>
      <w:pPr>
        <w:pStyle w:val="4"/>
        <w:spacing w:line="48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5、参加政府采购活动前三年内，在经营活动中没有重大违法记录；</w:t>
      </w:r>
    </w:p>
    <w:p>
      <w:pPr>
        <w:pStyle w:val="4"/>
        <w:spacing w:line="480" w:lineRule="exact"/>
        <w:ind w:firstLine="480" w:firstLineChars="200"/>
        <w:rPr>
          <w:rFonts w:asciiTheme="minorEastAsia" w:hAnsiTheme="minorEastAsia"/>
          <w:color w:val="000000"/>
          <w:sz w:val="24"/>
          <w:szCs w:val="24"/>
        </w:rPr>
      </w:pPr>
      <w:r>
        <w:rPr>
          <w:rFonts w:hint="eastAsia" w:asciiTheme="minorEastAsia" w:hAnsiTheme="minorEastAsia"/>
          <w:color w:val="000000"/>
          <w:sz w:val="24"/>
          <w:szCs w:val="24"/>
        </w:rPr>
        <w:t>6、在"信用中国"网站（www.creditchina.gov.cn)、中国山东政府采购网(www.ccgp.gov.cn)、"信用山东"网站（www.creditsd.gov.cn）渠道查询相关主体信用记录中，没有列入非诚信名单的。</w:t>
      </w:r>
    </w:p>
    <w:p>
      <w:pPr>
        <w:widowControl/>
        <w:spacing w:line="48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7</w:t>
      </w:r>
      <w:r>
        <w:rPr>
          <w:rFonts w:hint="eastAsia" w:cs="宋体" w:asciiTheme="minorEastAsia" w:hAnsiTheme="minorEastAsia"/>
          <w:color w:val="000000"/>
          <w:kern w:val="0"/>
          <w:sz w:val="24"/>
          <w:szCs w:val="24"/>
        </w:rPr>
        <w:t>、参加投标的供应商必须是最终签订合同并落实投标服务内容的供应商；</w:t>
      </w:r>
    </w:p>
    <w:p>
      <w:pPr>
        <w:widowControl/>
        <w:spacing w:line="48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rPr>
        <w:t>、本次项目不接受联合体投标；</w:t>
      </w:r>
    </w:p>
    <w:p>
      <w:pPr>
        <w:pStyle w:val="4"/>
        <w:spacing w:line="480" w:lineRule="exact"/>
        <w:ind w:firstLine="480" w:firstLineChars="200"/>
        <w:rPr>
          <w:rFonts w:hint="eastAsia" w:eastAsia="宋体" w:asciiTheme="minorEastAsia" w:hAnsiTheme="minorEastAsia"/>
          <w:color w:val="000000"/>
          <w:sz w:val="24"/>
          <w:szCs w:val="24"/>
          <w:lang w:eastAsia="zh-CN"/>
        </w:rPr>
      </w:pPr>
      <w:r>
        <w:rPr>
          <w:rFonts w:hint="eastAsia" w:asciiTheme="minorEastAsia" w:hAnsiTheme="minorEastAsia"/>
          <w:color w:val="000000"/>
          <w:sz w:val="24"/>
          <w:szCs w:val="24"/>
          <w:lang w:val="en-US" w:eastAsia="zh-CN"/>
        </w:rPr>
        <w:t>9</w:t>
      </w:r>
      <w:r>
        <w:rPr>
          <w:rFonts w:hint="eastAsia" w:asciiTheme="minorEastAsia" w:hAnsiTheme="minorEastAsia"/>
          <w:color w:val="000000"/>
          <w:sz w:val="24"/>
          <w:szCs w:val="24"/>
        </w:rPr>
        <w:t>、法律、行政法规规定的其他条件</w:t>
      </w:r>
      <w:r>
        <w:rPr>
          <w:rFonts w:hint="eastAsia" w:asciiTheme="minorEastAsia" w:hAnsiTheme="minorEastAsia"/>
          <w:color w:val="000000"/>
          <w:sz w:val="24"/>
          <w:szCs w:val="24"/>
          <w:lang w:eastAsia="zh-CN"/>
        </w:rPr>
        <w:t>。</w:t>
      </w:r>
    </w:p>
    <w:p>
      <w:pPr>
        <w:spacing w:line="360" w:lineRule="auto"/>
        <w:ind w:firstLine="482" w:firstLineChars="200"/>
        <w:outlineLvl w:val="0"/>
        <w:rPr>
          <w:rFonts w:ascii="宋体" w:hAnsi="宋体"/>
          <w:b/>
          <w:sz w:val="24"/>
          <w:szCs w:val="24"/>
        </w:rPr>
      </w:pPr>
      <w:r>
        <w:rPr>
          <w:rFonts w:hint="eastAsia" w:ascii="宋体" w:hAnsi="宋体"/>
          <w:b/>
          <w:sz w:val="24"/>
          <w:szCs w:val="24"/>
          <w:lang w:val="en-US" w:eastAsia="zh-CN"/>
        </w:rPr>
        <w:t>四</w:t>
      </w:r>
      <w:r>
        <w:rPr>
          <w:rFonts w:ascii="宋体" w:hAnsi="宋体"/>
          <w:b/>
          <w:sz w:val="24"/>
          <w:szCs w:val="24"/>
        </w:rPr>
        <w:t>、论证意见</w:t>
      </w:r>
      <w:r>
        <w:rPr>
          <w:rFonts w:hint="eastAsia" w:ascii="宋体" w:hAnsi="宋体"/>
          <w:b/>
          <w:sz w:val="24"/>
          <w:szCs w:val="24"/>
        </w:rPr>
        <w:t>：</w:t>
      </w:r>
    </w:p>
    <w:p>
      <w:pPr>
        <w:spacing w:line="360" w:lineRule="auto"/>
        <w:ind w:firstLine="480" w:firstLineChars="200"/>
        <w:outlineLvl w:val="0"/>
        <w:rPr>
          <w:rFonts w:hint="eastAsia" w:ascii="宋体" w:hAnsi="宋体"/>
          <w:bCs/>
          <w:sz w:val="24"/>
          <w:szCs w:val="24"/>
        </w:rPr>
      </w:pPr>
      <w:r>
        <w:rPr>
          <w:rFonts w:ascii="宋体" w:hAnsi="宋体" w:cs="宋体"/>
          <w:sz w:val="24"/>
          <w:szCs w:val="24"/>
          <w:lang w:bidi="ar"/>
        </w:rPr>
        <w:t>按照上级相关标准执行</w:t>
      </w:r>
      <w:r>
        <w:rPr>
          <w:rFonts w:hint="eastAsia" w:ascii="宋体" w:hAnsi="宋体"/>
          <w:bCs/>
          <w:sz w:val="24"/>
          <w:szCs w:val="24"/>
        </w:rPr>
        <w:t>。</w:t>
      </w:r>
    </w:p>
    <w:p>
      <w:pPr>
        <w:spacing w:line="360" w:lineRule="auto"/>
        <w:ind w:firstLine="482" w:firstLineChars="200"/>
        <w:outlineLvl w:val="0"/>
        <w:rPr>
          <w:rFonts w:ascii="宋体" w:hAnsi="宋体"/>
          <w:b/>
          <w:sz w:val="24"/>
          <w:szCs w:val="24"/>
        </w:rPr>
      </w:pPr>
      <w:r>
        <w:rPr>
          <w:rFonts w:hint="eastAsia" w:ascii="宋体" w:hAnsi="宋体"/>
          <w:b/>
          <w:sz w:val="24"/>
          <w:szCs w:val="24"/>
          <w:lang w:val="en-US" w:eastAsia="zh-CN"/>
        </w:rPr>
        <w:t>五</w:t>
      </w:r>
      <w:r>
        <w:rPr>
          <w:rFonts w:ascii="宋体" w:hAnsi="宋体"/>
          <w:b/>
          <w:sz w:val="24"/>
          <w:szCs w:val="24"/>
        </w:rPr>
        <w:t>、公示时间</w:t>
      </w:r>
      <w:r>
        <w:rPr>
          <w:rFonts w:hint="eastAsia" w:ascii="宋体" w:hAnsi="宋体"/>
          <w:b/>
          <w:sz w:val="24"/>
          <w:szCs w:val="24"/>
        </w:rPr>
        <w:t>：</w:t>
      </w:r>
    </w:p>
    <w:p>
      <w:pPr>
        <w:spacing w:line="360" w:lineRule="auto"/>
        <w:ind w:right="366" w:firstLine="480" w:firstLineChars="200"/>
        <w:jc w:val="both"/>
        <w:rPr>
          <w:rFonts w:ascii="宋体" w:hAnsi="宋体"/>
          <w:sz w:val="24"/>
          <w:szCs w:val="24"/>
        </w:rPr>
      </w:pPr>
      <w:r>
        <w:rPr>
          <w:rFonts w:ascii="宋体" w:hAnsi="宋体"/>
          <w:sz w:val="24"/>
          <w:szCs w:val="24"/>
        </w:rPr>
        <w:t>本项目采购需求公示期限为3天：自20</w:t>
      </w:r>
      <w:r>
        <w:rPr>
          <w:rFonts w:hint="eastAsia" w:ascii="宋体" w:hAnsi="宋体"/>
          <w:sz w:val="24"/>
          <w:szCs w:val="24"/>
        </w:rPr>
        <w:t>2</w:t>
      </w:r>
      <w:r>
        <w:rPr>
          <w:rFonts w:hint="eastAsia" w:ascii="宋体" w:hAnsi="宋体"/>
          <w:sz w:val="24"/>
          <w:szCs w:val="24"/>
          <w:lang w:val="en-US" w:eastAsia="zh-CN"/>
        </w:rPr>
        <w:t>3</w:t>
      </w:r>
      <w:r>
        <w:rPr>
          <w:rFonts w:ascii="宋体" w:hAnsi="宋体"/>
          <w:sz w:val="24"/>
          <w:szCs w:val="24"/>
        </w:rPr>
        <w:t>年1</w:t>
      </w:r>
      <w:r>
        <w:rPr>
          <w:rFonts w:hint="eastAsia" w:ascii="宋体" w:hAnsi="宋体"/>
          <w:sz w:val="24"/>
          <w:szCs w:val="24"/>
        </w:rPr>
        <w:t>0</w:t>
      </w:r>
      <w:r>
        <w:rPr>
          <w:rFonts w:ascii="宋体" w:hAnsi="宋体"/>
          <w:sz w:val="24"/>
          <w:szCs w:val="24"/>
        </w:rPr>
        <w:t>月</w:t>
      </w:r>
      <w:r>
        <w:rPr>
          <w:rFonts w:hint="eastAsia" w:ascii="宋体" w:hAnsi="宋体"/>
          <w:sz w:val="24"/>
          <w:szCs w:val="24"/>
          <w:lang w:val="en-US" w:eastAsia="zh-CN"/>
        </w:rPr>
        <w:t>11</w:t>
      </w:r>
      <w:r>
        <w:rPr>
          <w:rFonts w:ascii="宋体" w:hAnsi="宋体"/>
          <w:sz w:val="24"/>
          <w:szCs w:val="24"/>
        </w:rPr>
        <w:t>日起，至20</w:t>
      </w:r>
      <w:r>
        <w:rPr>
          <w:rFonts w:hint="eastAsia" w:ascii="宋体" w:hAnsi="宋体"/>
          <w:sz w:val="24"/>
          <w:szCs w:val="24"/>
        </w:rPr>
        <w:t>2</w:t>
      </w:r>
      <w:r>
        <w:rPr>
          <w:rFonts w:hint="eastAsia" w:ascii="宋体" w:hAnsi="宋体"/>
          <w:sz w:val="24"/>
          <w:szCs w:val="24"/>
          <w:lang w:val="en-US" w:eastAsia="zh-CN"/>
        </w:rPr>
        <w:t>3</w:t>
      </w:r>
      <w:r>
        <w:rPr>
          <w:rFonts w:ascii="宋体" w:hAnsi="宋体"/>
          <w:sz w:val="24"/>
          <w:szCs w:val="24"/>
        </w:rPr>
        <w:t>年1</w:t>
      </w:r>
      <w:r>
        <w:rPr>
          <w:rFonts w:hint="eastAsia" w:ascii="宋体" w:hAnsi="宋体"/>
          <w:sz w:val="24"/>
          <w:szCs w:val="24"/>
        </w:rPr>
        <w:t>0</w:t>
      </w:r>
      <w:r>
        <w:rPr>
          <w:rFonts w:ascii="宋体" w:hAnsi="宋体"/>
          <w:sz w:val="24"/>
          <w:szCs w:val="24"/>
        </w:rPr>
        <w:t>月1</w:t>
      </w:r>
      <w:r>
        <w:rPr>
          <w:rFonts w:hint="eastAsia" w:ascii="宋体" w:hAnsi="宋体"/>
          <w:sz w:val="24"/>
          <w:szCs w:val="24"/>
          <w:lang w:val="en-US" w:eastAsia="zh-CN"/>
        </w:rPr>
        <w:t>3</w:t>
      </w:r>
      <w:r>
        <w:rPr>
          <w:rFonts w:ascii="宋体" w:hAnsi="宋体"/>
          <w:sz w:val="24"/>
          <w:szCs w:val="24"/>
        </w:rPr>
        <w:t>日止。</w:t>
      </w:r>
    </w:p>
    <w:p>
      <w:pPr>
        <w:spacing w:line="360" w:lineRule="auto"/>
        <w:ind w:firstLine="482" w:firstLineChars="200"/>
        <w:outlineLvl w:val="0"/>
        <w:rPr>
          <w:rFonts w:ascii="宋体" w:hAnsi="宋体"/>
          <w:b/>
          <w:sz w:val="24"/>
          <w:szCs w:val="24"/>
        </w:rPr>
      </w:pPr>
      <w:r>
        <w:rPr>
          <w:rFonts w:hint="eastAsia" w:ascii="宋体" w:hAnsi="宋体"/>
          <w:b/>
          <w:sz w:val="24"/>
          <w:szCs w:val="24"/>
          <w:lang w:val="en-US" w:eastAsia="zh-CN"/>
        </w:rPr>
        <w:t>六</w:t>
      </w:r>
      <w:r>
        <w:rPr>
          <w:rFonts w:ascii="宋体" w:hAnsi="宋体"/>
          <w:b/>
          <w:sz w:val="24"/>
          <w:szCs w:val="24"/>
        </w:rPr>
        <w:t>、意见反馈方式</w:t>
      </w:r>
      <w:r>
        <w:rPr>
          <w:rFonts w:hint="eastAsia" w:ascii="宋体" w:hAnsi="宋体"/>
          <w:b/>
          <w:sz w:val="24"/>
          <w:szCs w:val="24"/>
        </w:rPr>
        <w:t>：</w:t>
      </w:r>
    </w:p>
    <w:p>
      <w:pPr>
        <w:spacing w:line="360" w:lineRule="auto"/>
        <w:ind w:right="366" w:firstLine="480" w:firstLineChars="200"/>
        <w:jc w:val="both"/>
        <w:rPr>
          <w:rFonts w:ascii="宋体" w:hAnsi="宋体"/>
          <w:sz w:val="24"/>
          <w:szCs w:val="24"/>
        </w:rPr>
      </w:pPr>
      <w:r>
        <w:rPr>
          <w:rFonts w:ascii="宋体" w:hAnsi="宋体"/>
          <w:sz w:val="24"/>
          <w:szCs w:val="24"/>
        </w:rPr>
        <w:t>本项目采购需求方案公示期间接受社会公众及潜在供应商的监督。</w:t>
      </w:r>
    </w:p>
    <w:p>
      <w:pPr>
        <w:spacing w:line="360" w:lineRule="auto"/>
        <w:ind w:right="366" w:firstLine="480" w:firstLineChars="200"/>
        <w:jc w:val="both"/>
        <w:rPr>
          <w:rFonts w:ascii="宋体" w:hAnsi="宋体"/>
          <w:sz w:val="24"/>
          <w:szCs w:val="24"/>
        </w:rPr>
      </w:pPr>
      <w:r>
        <w:rPr>
          <w:rFonts w:ascii="宋体" w:hAnsi="宋体"/>
          <w:sz w:val="24"/>
          <w:szCs w:val="24"/>
        </w:rPr>
        <w:t>请遵循客观、公正的原则，对本项目需求方案提出意见或者建议，并请于20</w:t>
      </w:r>
      <w:r>
        <w:rPr>
          <w:rFonts w:hint="eastAsia" w:ascii="宋体" w:hAnsi="宋体"/>
          <w:sz w:val="24"/>
          <w:szCs w:val="24"/>
        </w:rPr>
        <w:t>2</w:t>
      </w:r>
      <w:r>
        <w:rPr>
          <w:rFonts w:hint="eastAsia" w:ascii="宋体" w:hAnsi="宋体"/>
          <w:sz w:val="24"/>
          <w:szCs w:val="24"/>
          <w:lang w:val="en-US" w:eastAsia="zh-CN"/>
        </w:rPr>
        <w:t>3</w:t>
      </w:r>
      <w:r>
        <w:rPr>
          <w:rFonts w:ascii="宋体" w:hAnsi="宋体"/>
          <w:sz w:val="24"/>
          <w:szCs w:val="24"/>
        </w:rPr>
        <w:t>年1</w:t>
      </w:r>
      <w:r>
        <w:rPr>
          <w:rFonts w:hint="eastAsia" w:ascii="宋体" w:hAnsi="宋体"/>
          <w:sz w:val="24"/>
          <w:szCs w:val="24"/>
        </w:rPr>
        <w:t>0</w:t>
      </w:r>
      <w:r>
        <w:rPr>
          <w:rFonts w:ascii="宋体" w:hAnsi="宋体"/>
          <w:sz w:val="24"/>
          <w:szCs w:val="24"/>
        </w:rPr>
        <w:t>月</w:t>
      </w:r>
      <w:r>
        <w:rPr>
          <w:rFonts w:hint="eastAsia" w:ascii="宋体" w:hAnsi="宋体"/>
          <w:sz w:val="24"/>
          <w:szCs w:val="24"/>
        </w:rPr>
        <w:t>1</w:t>
      </w:r>
      <w:r>
        <w:rPr>
          <w:rFonts w:hint="eastAsia" w:ascii="宋体" w:hAnsi="宋体"/>
          <w:sz w:val="24"/>
          <w:szCs w:val="24"/>
          <w:lang w:val="en-US" w:eastAsia="zh-CN"/>
        </w:rPr>
        <w:t>3</w:t>
      </w:r>
      <w:r>
        <w:rPr>
          <w:rFonts w:ascii="宋体" w:hAnsi="宋体"/>
          <w:sz w:val="24"/>
          <w:szCs w:val="24"/>
        </w:rPr>
        <w:t>日前将书面意见反馈至采购人，采购人应当于公示期满</w:t>
      </w:r>
      <w:r>
        <w:rPr>
          <w:rFonts w:hint="eastAsia" w:ascii="宋体" w:hAnsi="宋体"/>
          <w:sz w:val="24"/>
          <w:szCs w:val="24"/>
        </w:rPr>
        <w:t>3</w:t>
      </w:r>
      <w:r>
        <w:rPr>
          <w:rFonts w:ascii="宋体" w:hAnsi="宋体"/>
          <w:sz w:val="24"/>
          <w:szCs w:val="24"/>
        </w:rPr>
        <w:t>个工作日内予以处理。</w:t>
      </w:r>
    </w:p>
    <w:p>
      <w:pPr>
        <w:spacing w:line="360" w:lineRule="auto"/>
        <w:ind w:right="366" w:firstLine="480" w:firstLineChars="200"/>
        <w:jc w:val="both"/>
        <w:rPr>
          <w:rFonts w:ascii="宋体" w:hAnsi="宋体"/>
          <w:sz w:val="24"/>
          <w:szCs w:val="24"/>
        </w:rPr>
      </w:pPr>
      <w:r>
        <w:rPr>
          <w:rFonts w:ascii="宋体" w:hAnsi="宋体"/>
          <w:sz w:val="24"/>
          <w:szCs w:val="24"/>
        </w:rPr>
        <w:t>采购人未在规定时间内处理或者对处理意见不满意的，异议供应商可就有关问题通过采购文件向采购人提出质疑；质疑未在规定时间内得到答复或者对答复不满意的，异议供应商可以向采购人同级财政部门</w:t>
      </w:r>
      <w:bookmarkStart w:id="1" w:name="page10"/>
      <w:bookmarkEnd w:id="1"/>
      <w:r>
        <w:rPr>
          <w:rFonts w:hint="eastAsia" w:ascii="宋体" w:hAnsi="宋体"/>
          <w:sz w:val="24"/>
          <w:szCs w:val="24"/>
        </w:rPr>
        <w:t>提出投诉。</w:t>
      </w:r>
    </w:p>
    <w:p>
      <w:pPr>
        <w:spacing w:line="360" w:lineRule="auto"/>
        <w:ind w:right="366" w:firstLine="482" w:firstLineChars="200"/>
        <w:jc w:val="both"/>
        <w:outlineLvl w:val="0"/>
        <w:rPr>
          <w:rFonts w:ascii="宋体" w:hAnsi="宋体"/>
          <w:b/>
          <w:sz w:val="24"/>
          <w:szCs w:val="24"/>
        </w:rPr>
      </w:pPr>
      <w:r>
        <w:rPr>
          <w:rFonts w:hint="eastAsia" w:ascii="宋体" w:hAnsi="宋体"/>
          <w:b/>
          <w:sz w:val="24"/>
          <w:szCs w:val="24"/>
          <w:lang w:val="en-US" w:eastAsia="zh-CN"/>
        </w:rPr>
        <w:t>七</w:t>
      </w:r>
      <w:r>
        <w:rPr>
          <w:rFonts w:hint="eastAsia" w:ascii="宋体" w:hAnsi="宋体"/>
          <w:b/>
          <w:sz w:val="24"/>
          <w:szCs w:val="24"/>
        </w:rPr>
        <w:t>、提交项目响应文件时间、地点及要求</w:t>
      </w:r>
    </w:p>
    <w:p>
      <w:pPr>
        <w:spacing w:line="360" w:lineRule="auto"/>
        <w:ind w:right="366"/>
        <w:jc w:val="both"/>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1</w:t>
      </w:r>
      <w:r>
        <w:rPr>
          <w:rFonts w:hint="eastAsia" w:ascii="宋体" w:hAnsi="宋体"/>
          <w:sz w:val="24"/>
          <w:szCs w:val="24"/>
        </w:rPr>
        <w:t>、时间：2</w:t>
      </w:r>
      <w:r>
        <w:rPr>
          <w:rFonts w:ascii="宋体" w:hAnsi="宋体"/>
          <w:sz w:val="24"/>
          <w:szCs w:val="24"/>
        </w:rPr>
        <w:t>0</w:t>
      </w:r>
      <w:r>
        <w:rPr>
          <w:rFonts w:hint="eastAsia" w:ascii="宋体" w:hAnsi="宋体"/>
          <w:sz w:val="24"/>
          <w:szCs w:val="24"/>
        </w:rPr>
        <w:t>2</w:t>
      </w:r>
      <w:r>
        <w:rPr>
          <w:rFonts w:hint="eastAsia" w:ascii="宋体" w:hAnsi="宋体"/>
          <w:sz w:val="24"/>
          <w:szCs w:val="24"/>
          <w:lang w:val="en-US" w:eastAsia="zh-CN"/>
        </w:rPr>
        <w:t>3</w:t>
      </w:r>
      <w:r>
        <w:rPr>
          <w:rFonts w:hint="eastAsia" w:ascii="宋体" w:hAnsi="宋体"/>
          <w:sz w:val="24"/>
          <w:szCs w:val="24"/>
        </w:rPr>
        <w:t>年10月1</w:t>
      </w:r>
      <w:r>
        <w:rPr>
          <w:rFonts w:hint="eastAsia" w:ascii="宋体" w:hAnsi="宋体"/>
          <w:sz w:val="24"/>
          <w:szCs w:val="24"/>
          <w:lang w:val="en-US" w:eastAsia="zh-CN"/>
        </w:rPr>
        <w:t>7</w:t>
      </w:r>
      <w:r>
        <w:rPr>
          <w:rFonts w:hint="eastAsia" w:ascii="宋体" w:hAnsi="宋体"/>
          <w:sz w:val="24"/>
          <w:szCs w:val="24"/>
        </w:rPr>
        <w:t>日9:3</w:t>
      </w:r>
      <w:r>
        <w:rPr>
          <w:rFonts w:ascii="宋体" w:hAnsi="宋体"/>
          <w:sz w:val="24"/>
          <w:szCs w:val="24"/>
        </w:rPr>
        <w:t>0</w:t>
      </w:r>
      <w:r>
        <w:rPr>
          <w:rFonts w:hint="eastAsia" w:ascii="宋体" w:hAnsi="宋体"/>
          <w:sz w:val="24"/>
          <w:szCs w:val="24"/>
        </w:rPr>
        <w:t>（北京时间）</w:t>
      </w:r>
    </w:p>
    <w:p>
      <w:pPr>
        <w:spacing w:line="360" w:lineRule="auto"/>
        <w:ind w:right="366"/>
        <w:jc w:val="both"/>
        <w:rPr>
          <w:rFonts w:hint="eastAsia" w:ascii="宋体" w:hAnsi="宋体" w:eastAsia="宋体"/>
          <w:sz w:val="24"/>
          <w:szCs w:val="24"/>
          <w:lang w:val="en-US" w:eastAsia="zh-CN"/>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2</w:t>
      </w:r>
      <w:r>
        <w:rPr>
          <w:rFonts w:hint="eastAsia" w:ascii="宋体" w:hAnsi="宋体"/>
          <w:sz w:val="24"/>
          <w:szCs w:val="24"/>
        </w:rPr>
        <w:t>、地点：济南市龙奥北路1</w:t>
      </w:r>
      <w:r>
        <w:rPr>
          <w:rFonts w:ascii="宋体" w:hAnsi="宋体"/>
          <w:sz w:val="24"/>
          <w:szCs w:val="24"/>
        </w:rPr>
        <w:t>311</w:t>
      </w:r>
      <w:r>
        <w:rPr>
          <w:rFonts w:hint="eastAsia" w:ascii="宋体" w:hAnsi="宋体"/>
          <w:sz w:val="24"/>
          <w:szCs w:val="24"/>
        </w:rPr>
        <w:t>号</w:t>
      </w:r>
    </w:p>
    <w:p>
      <w:pPr>
        <w:spacing w:line="360" w:lineRule="auto"/>
        <w:ind w:right="366"/>
        <w:jc w:val="both"/>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3</w:t>
      </w:r>
      <w:r>
        <w:rPr>
          <w:rFonts w:hint="eastAsia" w:ascii="宋体" w:hAnsi="宋体"/>
          <w:sz w:val="24"/>
          <w:szCs w:val="24"/>
        </w:rPr>
        <w:t>、要求：供应商应携带公司营业执照</w:t>
      </w:r>
      <w:r>
        <w:rPr>
          <w:rFonts w:hint="eastAsia" w:ascii="宋体" w:hAnsi="宋体"/>
          <w:sz w:val="24"/>
          <w:szCs w:val="24"/>
          <w:lang w:val="en-US" w:eastAsia="zh-CN"/>
        </w:rPr>
        <w:t>副本</w:t>
      </w:r>
      <w:r>
        <w:rPr>
          <w:rFonts w:hint="eastAsia" w:ascii="宋体" w:hAnsi="宋体"/>
          <w:sz w:val="24"/>
          <w:szCs w:val="24"/>
        </w:rPr>
        <w:t>（原件）及复印件、公章、报价单（详见附件2）及响应文件（1份）</w:t>
      </w:r>
    </w:p>
    <w:p>
      <w:pPr>
        <w:spacing w:line="360" w:lineRule="auto"/>
        <w:ind w:right="366" w:firstLine="482" w:firstLineChars="200"/>
        <w:jc w:val="both"/>
        <w:outlineLvl w:val="0"/>
        <w:rPr>
          <w:rFonts w:ascii="宋体" w:hAnsi="宋体"/>
          <w:b/>
          <w:sz w:val="24"/>
          <w:szCs w:val="24"/>
        </w:rPr>
      </w:pPr>
      <w:r>
        <w:rPr>
          <w:rFonts w:hint="eastAsia" w:ascii="宋体" w:hAnsi="宋体"/>
          <w:b/>
          <w:sz w:val="24"/>
          <w:szCs w:val="24"/>
          <w:lang w:val="en-US" w:eastAsia="zh-CN"/>
        </w:rPr>
        <w:t>八</w:t>
      </w:r>
      <w:r>
        <w:rPr>
          <w:rFonts w:ascii="宋体" w:hAnsi="宋体"/>
          <w:b/>
          <w:sz w:val="24"/>
          <w:szCs w:val="24"/>
        </w:rPr>
        <w:t>、项目联系方式</w:t>
      </w:r>
      <w:r>
        <w:rPr>
          <w:rFonts w:hint="eastAsia" w:ascii="宋体" w:hAnsi="宋体"/>
          <w:b/>
          <w:sz w:val="24"/>
          <w:szCs w:val="24"/>
        </w:rPr>
        <w:t>：</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采购单位：</w:t>
      </w:r>
      <w:r>
        <w:rPr>
          <w:rFonts w:hint="eastAsia"/>
          <w:color w:val="000000"/>
          <w:sz w:val="24"/>
        </w:rPr>
        <w:t>济南市特种设备检验研究院</w:t>
      </w:r>
    </w:p>
    <w:p>
      <w:pPr>
        <w:tabs>
          <w:tab w:val="left" w:pos="4020"/>
        </w:tabs>
        <w:spacing w:line="360" w:lineRule="auto"/>
        <w:ind w:firstLine="480" w:firstLineChars="200"/>
        <w:rPr>
          <w:rFonts w:hint="eastAsia" w:ascii="宋体" w:hAnsi="宋体"/>
          <w:sz w:val="24"/>
          <w:szCs w:val="24"/>
        </w:rPr>
      </w:pPr>
      <w:r>
        <w:rPr>
          <w:rFonts w:ascii="宋体" w:hAnsi="宋体"/>
          <w:sz w:val="24"/>
          <w:szCs w:val="24"/>
        </w:rPr>
        <w:t>联系人：</w:t>
      </w:r>
      <w:r>
        <w:rPr>
          <w:rFonts w:hint="eastAsia" w:ascii="宋体" w:hAnsi="宋体"/>
          <w:sz w:val="24"/>
          <w:szCs w:val="24"/>
          <w:lang w:val="en-US" w:eastAsia="zh-CN"/>
        </w:rPr>
        <w:t>焦玉</w:t>
      </w:r>
      <w:r>
        <w:rPr>
          <w:rFonts w:ascii="宋体" w:hAnsi="宋体"/>
          <w:sz w:val="24"/>
          <w:szCs w:val="24"/>
        </w:rPr>
        <w:tab/>
      </w:r>
    </w:p>
    <w:p>
      <w:pPr>
        <w:tabs>
          <w:tab w:val="left" w:pos="4020"/>
        </w:tabs>
        <w:spacing w:line="360" w:lineRule="auto"/>
        <w:ind w:firstLine="480" w:firstLineChars="200"/>
        <w:rPr>
          <w:rFonts w:hint="default" w:ascii="宋体" w:hAnsi="宋体" w:eastAsia="宋体"/>
          <w:sz w:val="24"/>
          <w:szCs w:val="24"/>
          <w:lang w:val="en-US" w:eastAsia="zh-CN"/>
        </w:rPr>
      </w:pPr>
      <w:r>
        <w:rPr>
          <w:rFonts w:ascii="宋体" w:hAnsi="宋体"/>
          <w:sz w:val="24"/>
          <w:szCs w:val="24"/>
        </w:rPr>
        <w:t>电话：</w:t>
      </w:r>
      <w:r>
        <w:rPr>
          <w:rFonts w:hint="eastAsia" w:ascii="宋体" w:hAnsi="宋体"/>
          <w:color w:val="000000"/>
          <w:sz w:val="24"/>
        </w:rPr>
        <w:t>0531-</w:t>
      </w:r>
      <w:r>
        <w:rPr>
          <w:rFonts w:hint="eastAsia" w:ascii="宋体" w:hAnsi="宋体"/>
          <w:color w:val="000000"/>
          <w:sz w:val="24"/>
          <w:lang w:val="en-US" w:eastAsia="zh-CN"/>
        </w:rPr>
        <w:t>88817818</w:t>
      </w:r>
      <w:bookmarkStart w:id="19" w:name="_GoBack"/>
      <w:bookmarkEnd w:id="19"/>
    </w:p>
    <w:p>
      <w:pPr>
        <w:pStyle w:val="2"/>
        <w:numPr>
          <w:ilvl w:val="0"/>
          <w:numId w:val="0"/>
        </w:numPr>
        <w:spacing w:line="360" w:lineRule="auto"/>
        <w:jc w:val="center"/>
        <w:rPr>
          <w:rFonts w:hint="eastAsia" w:ascii="仿宋" w:hAnsi="仿宋" w:eastAsia="仿宋" w:cs="仿宋"/>
          <w:b/>
          <w:sz w:val="36"/>
          <w:szCs w:val="36"/>
          <w:lang w:val="en-US" w:eastAsia="zh-CN"/>
        </w:rPr>
      </w:pPr>
      <w:r>
        <w:rPr>
          <w:rFonts w:ascii="宋体" w:hAnsi="宋体"/>
          <w:color w:val="000000"/>
          <w:sz w:val="24"/>
        </w:rPr>
        <w:br w:type="page"/>
      </w:r>
    </w:p>
    <w:p>
      <w:pPr>
        <w:pStyle w:val="2"/>
        <w:numPr>
          <w:ilvl w:val="0"/>
          <w:numId w:val="0"/>
        </w:numPr>
        <w:spacing w:line="360" w:lineRule="auto"/>
        <w:jc w:val="both"/>
        <w:rPr>
          <w:rFonts w:hint="default"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附件1：</w:t>
      </w:r>
    </w:p>
    <w:p>
      <w:pPr>
        <w:pStyle w:val="2"/>
        <w:numPr>
          <w:ilvl w:val="0"/>
          <w:numId w:val="0"/>
        </w:numPr>
        <w:spacing w:line="360" w:lineRule="auto"/>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第一部分  济南市特种设备检验研究院</w:t>
      </w:r>
    </w:p>
    <w:p>
      <w:pPr>
        <w:pStyle w:val="2"/>
        <w:numPr>
          <w:ilvl w:val="0"/>
          <w:numId w:val="0"/>
        </w:num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考试模拟机维护项目技术需求</w:t>
      </w:r>
    </w:p>
    <w:p>
      <w:pPr>
        <w:pStyle w:val="3"/>
        <w:adjustRightInd w:val="0"/>
        <w:snapToGrid w:val="0"/>
        <w:spacing w:before="0" w:after="0" w:line="400" w:lineRule="exact"/>
        <w:ind w:firstLine="480" w:firstLineChars="200"/>
        <w:rPr>
          <w:rFonts w:hint="eastAsia" w:ascii="黑体" w:hAnsi="黑体" w:eastAsia="黑体" w:cs="黑体"/>
          <w:b w:val="0"/>
          <w:bCs/>
          <w:sz w:val="24"/>
        </w:rPr>
      </w:pPr>
      <w:bookmarkStart w:id="2" w:name="_Toc71559505"/>
      <w:bookmarkStart w:id="3" w:name="_Toc16232"/>
      <w:bookmarkStart w:id="4" w:name="_Toc4064"/>
      <w:bookmarkStart w:id="5" w:name="_Toc12789058"/>
      <w:r>
        <w:rPr>
          <w:rFonts w:hint="eastAsia" w:ascii="黑体" w:hAnsi="黑体" w:eastAsia="黑体" w:cs="黑体"/>
          <w:b w:val="0"/>
          <w:bCs/>
          <w:sz w:val="24"/>
        </w:rPr>
        <w:t>一、项目基本概况介绍</w:t>
      </w:r>
      <w:bookmarkEnd w:id="2"/>
    </w:p>
    <w:tbl>
      <w:tblPr>
        <w:tblStyle w:val="6"/>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1563"/>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56"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项目名称</w:t>
            </w:r>
          </w:p>
        </w:tc>
        <w:tc>
          <w:tcPr>
            <w:tcW w:w="824" w:type="pct"/>
            <w:vAlign w:val="center"/>
          </w:tcPr>
          <w:p>
            <w:pPr>
              <w:spacing w:line="360" w:lineRule="auto"/>
              <w:jc w:val="center"/>
              <w:rPr>
                <w:rFonts w:hint="eastAsia" w:ascii="方正仿宋_GBK" w:hAnsi="宋体" w:eastAsia="方正仿宋_GBK"/>
                <w:sz w:val="24"/>
                <w:szCs w:val="24"/>
              </w:rPr>
            </w:pPr>
            <w:r>
              <w:rPr>
                <w:rFonts w:hint="eastAsia" w:ascii="方正仿宋_GBK" w:hAnsi="宋体" w:eastAsia="方正仿宋_GBK"/>
                <w:sz w:val="24"/>
                <w:szCs w:val="24"/>
              </w:rPr>
              <w:t>数量/单位</w:t>
            </w:r>
          </w:p>
        </w:tc>
        <w:tc>
          <w:tcPr>
            <w:tcW w:w="2918" w:type="pct"/>
            <w:vAlign w:val="center"/>
          </w:tcPr>
          <w:p>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6" w:type="pct"/>
            <w:vAlign w:val="center"/>
          </w:tcPr>
          <w:p>
            <w:pPr>
              <w:spacing w:line="360" w:lineRule="auto"/>
              <w:jc w:val="center"/>
              <w:rPr>
                <w:rFonts w:ascii="方正仿宋_GBK" w:hAnsi="宋体" w:eastAsia="方正仿宋_GBK"/>
                <w:sz w:val="24"/>
                <w:szCs w:val="24"/>
              </w:rPr>
            </w:pPr>
            <w:r>
              <w:rPr>
                <w:rFonts w:hint="eastAsia" w:ascii="仿宋" w:hAnsi="仿宋" w:eastAsia="仿宋" w:cs="仿宋"/>
                <w:sz w:val="24"/>
                <w:szCs w:val="24"/>
              </w:rPr>
              <w:t>考试模拟机维护项目</w:t>
            </w:r>
          </w:p>
        </w:tc>
        <w:tc>
          <w:tcPr>
            <w:tcW w:w="824" w:type="pct"/>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1项</w:t>
            </w:r>
          </w:p>
        </w:tc>
        <w:tc>
          <w:tcPr>
            <w:tcW w:w="2918" w:type="pct"/>
          </w:tcPr>
          <w:p>
            <w:pPr>
              <w:spacing w:line="400" w:lineRule="exact"/>
              <w:rPr>
                <w:rFonts w:hint="eastAsia" w:ascii="仿宋" w:hAnsi="仿宋" w:eastAsia="仿宋" w:cs="仿宋"/>
                <w:sz w:val="24"/>
                <w:szCs w:val="24"/>
              </w:rPr>
            </w:pPr>
            <w:r>
              <w:rPr>
                <w:rFonts w:hint="eastAsia" w:ascii="仿宋" w:hAnsi="仿宋" w:eastAsia="仿宋" w:cs="仿宋"/>
                <w:sz w:val="24"/>
                <w:szCs w:val="24"/>
              </w:rPr>
              <w:t>为加强</w:t>
            </w:r>
            <w:r>
              <w:rPr>
                <w:rFonts w:hint="eastAsia" w:ascii="仿宋" w:hAnsi="仿宋" w:eastAsia="仿宋" w:cs="仿宋"/>
                <w:sz w:val="24"/>
                <w:szCs w:val="24"/>
                <w:lang w:val="en-US" w:eastAsia="zh-CN"/>
              </w:rPr>
              <w:t>济南市</w:t>
            </w:r>
            <w:r>
              <w:rPr>
                <w:rFonts w:hint="eastAsia" w:ascii="仿宋" w:hAnsi="仿宋" w:eastAsia="仿宋" w:cs="仿宋"/>
                <w:sz w:val="24"/>
                <w:szCs w:val="24"/>
              </w:rPr>
              <w:t>特检院作业人员实操考试信息化管理工作，对特种设备作业人员实操考试智能评分系统的设备（叉车模拟机、桥式起重机司机和起重指挥实操模拟机、电梯实操考试模拟机）及系统进行维保服务。</w:t>
            </w:r>
          </w:p>
        </w:tc>
      </w:tr>
    </w:tbl>
    <w:p>
      <w:pPr>
        <w:spacing w:line="360" w:lineRule="auto"/>
        <w:ind w:firstLine="482" w:firstLineChars="200"/>
        <w:rPr>
          <w:rFonts w:hint="eastAsia" w:ascii="方正仿宋_GBK" w:hAnsi="宋体" w:eastAsia="方正仿宋_GBK" w:cs="宋体"/>
          <w:b/>
          <w:bCs/>
          <w:color w:val="000000"/>
          <w:sz w:val="24"/>
          <w:szCs w:val="24"/>
          <w:lang w:eastAsia="zh-Hans"/>
        </w:rPr>
      </w:pPr>
    </w:p>
    <w:p>
      <w:pPr>
        <w:spacing w:line="360" w:lineRule="auto"/>
        <w:ind w:firstLine="482" w:firstLineChars="200"/>
        <w:rPr>
          <w:rFonts w:hint="eastAsia" w:ascii="方正仿宋_GBK" w:hAnsi="宋体" w:eastAsia="方正仿宋_GBK" w:cs="宋体"/>
          <w:b/>
          <w:bCs/>
          <w:color w:val="000000"/>
          <w:sz w:val="24"/>
          <w:szCs w:val="24"/>
          <w:lang w:eastAsia="zh-Hans"/>
        </w:rPr>
      </w:pPr>
      <w:r>
        <w:rPr>
          <w:rFonts w:hint="eastAsia" w:ascii="方正仿宋_GBK" w:hAnsi="宋体" w:eastAsia="方正仿宋_GBK" w:cs="宋体"/>
          <w:b/>
          <w:bCs/>
          <w:color w:val="000000"/>
          <w:sz w:val="24"/>
          <w:szCs w:val="24"/>
          <w:lang w:eastAsia="zh-Hans"/>
        </w:rPr>
        <w:t>本项目维保服务对象的范围如下：</w:t>
      </w:r>
    </w:p>
    <w:tbl>
      <w:tblPr>
        <w:tblStyle w:val="6"/>
        <w:tblW w:w="9640" w:type="dxa"/>
        <w:tblInd w:w="-127" w:type="dxa"/>
        <w:tblLayout w:type="autofit"/>
        <w:tblCellMar>
          <w:top w:w="15" w:type="dxa"/>
          <w:left w:w="15" w:type="dxa"/>
          <w:bottom w:w="15" w:type="dxa"/>
          <w:right w:w="15" w:type="dxa"/>
        </w:tblCellMar>
      </w:tblPr>
      <w:tblGrid>
        <w:gridCol w:w="461"/>
        <w:gridCol w:w="107"/>
        <w:gridCol w:w="1371"/>
        <w:gridCol w:w="5367"/>
        <w:gridCol w:w="761"/>
        <w:gridCol w:w="666"/>
        <w:gridCol w:w="907"/>
      </w:tblGrid>
      <w:tr>
        <w:tblPrEx>
          <w:tblCellMar>
            <w:top w:w="15" w:type="dxa"/>
            <w:left w:w="15" w:type="dxa"/>
            <w:bottom w:w="15" w:type="dxa"/>
            <w:right w:w="15" w:type="dxa"/>
          </w:tblCellMar>
        </w:tblPrEx>
        <w:trPr>
          <w:gridBefore w:val="1"/>
          <w:wBefore w:w="461" w:type="dxa"/>
          <w:trHeight w:val="450" w:hRule="atLeast"/>
        </w:trPr>
        <w:tc>
          <w:tcPr>
            <w:tcW w:w="9179" w:type="dxa"/>
            <w:gridSpan w:val="6"/>
            <w:tcBorders>
              <w:bottom w:val="single" w:color="000000" w:sz="4" w:space="0"/>
            </w:tcBorders>
            <w:vAlign w:val="center"/>
          </w:tcPr>
          <w:p>
            <w:pPr>
              <w:widowControl/>
              <w:jc w:val="center"/>
              <w:textAlignment w:val="center"/>
              <w:rPr>
                <w:rFonts w:hint="eastAsia" w:ascii="仿宋" w:hAnsi="仿宋" w:eastAsia="仿宋" w:cs="仿宋"/>
                <w:b/>
                <w:bCs/>
                <w:sz w:val="28"/>
                <w:szCs w:val="28"/>
                <w:lang w:val="en-US" w:eastAsia="zh-CN"/>
              </w:rPr>
            </w:pPr>
          </w:p>
          <w:p>
            <w:pPr>
              <w:widowControl/>
              <w:jc w:val="center"/>
              <w:textAlignment w:val="center"/>
              <w:rPr>
                <w:rFonts w:hint="eastAsia" w:ascii="方正仿宋_GBK" w:hAnsi="方正仿宋_GBK" w:eastAsia="方正仿宋_GBK" w:cs="方正仿宋_GBK"/>
                <w:b/>
                <w:color w:val="000000"/>
                <w:sz w:val="24"/>
                <w:szCs w:val="24"/>
              </w:rPr>
            </w:pPr>
            <w:r>
              <w:rPr>
                <w:rFonts w:hint="eastAsia" w:ascii="仿宋" w:hAnsi="仿宋" w:eastAsia="仿宋" w:cs="仿宋"/>
                <w:b/>
                <w:bCs/>
                <w:sz w:val="28"/>
                <w:szCs w:val="28"/>
                <w:lang w:val="en-US" w:eastAsia="zh-CN"/>
              </w:rPr>
              <w:t>济南市特种设备检验研究院</w:t>
            </w:r>
            <w:r>
              <w:rPr>
                <w:rFonts w:hint="eastAsia" w:ascii="仿宋" w:hAnsi="仿宋" w:eastAsia="仿宋" w:cs="仿宋"/>
                <w:b/>
                <w:bCs/>
                <w:sz w:val="28"/>
                <w:szCs w:val="28"/>
              </w:rPr>
              <w:t>考试模拟机维护项目维保服务</w:t>
            </w:r>
            <w:r>
              <w:rPr>
                <w:rFonts w:hint="eastAsia" w:ascii="仿宋" w:hAnsi="仿宋" w:eastAsia="仿宋" w:cs="仿宋"/>
                <w:b/>
                <w:bCs/>
                <w:sz w:val="28"/>
                <w:szCs w:val="28"/>
                <w:lang w:eastAsia="zh-Hans"/>
              </w:rPr>
              <w:t>内容</w:t>
            </w:r>
            <w:r>
              <w:rPr>
                <w:rFonts w:hint="eastAsia" w:ascii="仿宋" w:hAnsi="仿宋" w:eastAsia="仿宋" w:cs="仿宋"/>
                <w:b/>
                <w:bCs/>
                <w:sz w:val="28"/>
                <w:szCs w:val="28"/>
              </w:rPr>
              <w:t>清单</w:t>
            </w:r>
          </w:p>
        </w:tc>
      </w:tr>
      <w:tr>
        <w:tblPrEx>
          <w:tblCellMar>
            <w:top w:w="15" w:type="dxa"/>
            <w:left w:w="15" w:type="dxa"/>
            <w:bottom w:w="15" w:type="dxa"/>
            <w:right w:w="15" w:type="dxa"/>
          </w:tblCellMar>
        </w:tblPrEx>
        <w:trPr>
          <w:trHeight w:val="360" w:hRule="atLeast"/>
        </w:trPr>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序号</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名称</w:t>
            </w:r>
          </w:p>
        </w:tc>
        <w:tc>
          <w:tcPr>
            <w:tcW w:w="5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说明</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数量</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单位</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备注</w:t>
            </w:r>
          </w:p>
        </w:tc>
      </w:tr>
      <w:tr>
        <w:tblPrEx>
          <w:tblCellMar>
            <w:top w:w="15" w:type="dxa"/>
            <w:left w:w="15" w:type="dxa"/>
            <w:bottom w:w="15" w:type="dxa"/>
            <w:right w:w="15" w:type="dxa"/>
          </w:tblCellMar>
        </w:tblPrEx>
        <w:trPr>
          <w:trHeight w:val="317" w:hRule="atLeast"/>
        </w:trPr>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叉车实操考试智能评分系统</w:t>
            </w:r>
          </w:p>
        </w:tc>
        <w:tc>
          <w:tcPr>
            <w:tcW w:w="5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保障叉车考生人证合一核验、车载人脸识别、场地考试评分、道路考试评分、考生信息下载、考生成绩上传等软件功能正常运行与使用培训服务</w:t>
            </w:r>
            <w:r>
              <w:rPr>
                <w:rFonts w:ascii="仿宋" w:hAnsi="仿宋" w:eastAsia="仿宋" w:cs="仿宋"/>
                <w:sz w:val="24"/>
                <w:szCs w:val="24"/>
              </w:rPr>
              <w:t>;</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保障考试叉车车载定位和定向设备、操作感知传感设备、语音播报和影像摄像头等设备感知传感器的正常运行与维护更换。</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rPr>
            </w:pPr>
          </w:p>
        </w:tc>
      </w:tr>
      <w:tr>
        <w:tblPrEx>
          <w:tblCellMar>
            <w:top w:w="15" w:type="dxa"/>
            <w:left w:w="15" w:type="dxa"/>
            <w:bottom w:w="15" w:type="dxa"/>
            <w:right w:w="15" w:type="dxa"/>
          </w:tblCellMar>
        </w:tblPrEx>
        <w:trPr>
          <w:trHeight w:val="360" w:hRule="atLeast"/>
        </w:trPr>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桥式起重机司机和起重指挥实操考试智能评分系统</w:t>
            </w:r>
          </w:p>
        </w:tc>
        <w:tc>
          <w:tcPr>
            <w:tcW w:w="5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保障桥式起重机司机和起重指挥考生人证合一核验、人脸识别、部件识别评分、实际操作评分、指挥手势识别等软件功能正常运行与使用培训服务</w:t>
            </w:r>
            <w:r>
              <w:rPr>
                <w:rFonts w:ascii="仿宋" w:hAnsi="仿宋" w:eastAsia="仿宋" w:cs="仿宋"/>
                <w:sz w:val="24"/>
                <w:szCs w:val="24"/>
              </w:rPr>
              <w:t>;</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保障考试起重机机载定位轨迹设备、起重机操作感知、影像摄像头、场地桩杆和吊桶落圈等设备感知传感器的正常运行与维护更换。</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rPr>
            </w:pPr>
          </w:p>
        </w:tc>
      </w:tr>
      <w:tr>
        <w:tblPrEx>
          <w:tblCellMar>
            <w:top w:w="15" w:type="dxa"/>
            <w:left w:w="15" w:type="dxa"/>
            <w:bottom w:w="15" w:type="dxa"/>
            <w:right w:w="15" w:type="dxa"/>
          </w:tblCellMar>
        </w:tblPrEx>
        <w:trPr>
          <w:trHeight w:val="360" w:hRule="atLeast"/>
        </w:trPr>
        <w:tc>
          <w:tcPr>
            <w:tcW w:w="5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w:t>
            </w:r>
          </w:p>
        </w:tc>
        <w:tc>
          <w:tcPr>
            <w:tcW w:w="13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电梯实操考试智能评分系统</w:t>
            </w:r>
          </w:p>
        </w:tc>
        <w:tc>
          <w:tcPr>
            <w:tcW w:w="536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4"/>
                <w:szCs w:val="24"/>
              </w:rPr>
            </w:pPr>
            <w:r>
              <w:rPr>
                <w:rFonts w:hint="eastAsia" w:ascii="仿宋" w:hAnsi="仿宋" w:eastAsia="仿宋" w:cs="仿宋"/>
                <w:sz w:val="24"/>
                <w:szCs w:val="24"/>
              </w:rPr>
              <w:t>保障电梯考生人证合一核验、人脸识别、部件识别评分、应急处置评分、实际操作评分等软件功能正常运行与使用培训服务</w:t>
            </w:r>
            <w:r>
              <w:rPr>
                <w:rFonts w:ascii="仿宋" w:hAnsi="仿宋" w:eastAsia="仿宋" w:cs="仿宋"/>
                <w:sz w:val="24"/>
                <w:szCs w:val="24"/>
              </w:rPr>
              <w:t>;</w:t>
            </w:r>
          </w:p>
          <w:p>
            <w:pPr>
              <w:widowControl/>
              <w:jc w:val="left"/>
              <w:textAlignment w:val="center"/>
              <w:rPr>
                <w:rFonts w:hint="eastAsia" w:ascii="仿宋" w:hAnsi="仿宋" w:eastAsia="仿宋" w:cs="仿宋"/>
                <w:sz w:val="24"/>
                <w:szCs w:val="24"/>
              </w:rPr>
            </w:pPr>
            <w:r>
              <w:rPr>
                <w:rFonts w:hint="eastAsia" w:ascii="仿宋" w:hAnsi="仿宋" w:eastAsia="仿宋" w:cs="仿宋"/>
                <w:sz w:val="24"/>
                <w:szCs w:val="24"/>
              </w:rPr>
              <w:t>保障电梯实操考试中接线控制柜设备、钢丝绳张力调整、曳引机松闸盘车、厅轿门调整、安全钳和限速器+张紧装置等设备操作感知传感器的正常运行与维护更换。</w:t>
            </w:r>
          </w:p>
        </w:tc>
        <w:tc>
          <w:tcPr>
            <w:tcW w:w="7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w:t>
            </w:r>
          </w:p>
        </w:tc>
        <w:tc>
          <w:tcPr>
            <w:tcW w:w="6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套</w:t>
            </w:r>
          </w:p>
        </w:tc>
        <w:tc>
          <w:tcPr>
            <w:tcW w:w="907"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sz w:val="24"/>
                <w:szCs w:val="24"/>
              </w:rPr>
            </w:pPr>
          </w:p>
        </w:tc>
      </w:tr>
    </w:tbl>
    <w:p>
      <w:pPr>
        <w:rPr>
          <w:rFonts w:hint="eastAsia" w:ascii="方正仿宋_GBK" w:hAnsi="方正仿宋_GBK" w:eastAsia="方正仿宋_GBK" w:cs="方正仿宋_GBK"/>
          <w:b/>
          <w:bCs/>
          <w:sz w:val="20"/>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bookmarkEnd w:id="3"/>
    <w:bookmarkEnd w:id="4"/>
    <w:p>
      <w:pPr>
        <w:pStyle w:val="3"/>
        <w:ind w:firstLine="480" w:firstLineChars="200"/>
        <w:rPr>
          <w:rFonts w:hint="eastAsia" w:ascii="黑体" w:hAnsi="黑体" w:eastAsia="黑体" w:cs="黑体"/>
          <w:b w:val="0"/>
          <w:bCs w:val="0"/>
          <w:sz w:val="24"/>
          <w:szCs w:val="24"/>
        </w:rPr>
      </w:pPr>
      <w:bookmarkStart w:id="6" w:name="_Toc3066"/>
      <w:bookmarkStart w:id="7" w:name="_Toc4856"/>
      <w:bookmarkStart w:id="8" w:name="_Toc7682"/>
      <w:bookmarkStart w:id="9" w:name="_Toc422947460"/>
      <w:r>
        <w:rPr>
          <w:rFonts w:hint="eastAsia" w:ascii="黑体" w:hAnsi="黑体" w:eastAsia="黑体" w:cs="黑体"/>
          <w:b w:val="0"/>
          <w:bCs w:val="0"/>
          <w:sz w:val="24"/>
          <w:szCs w:val="24"/>
        </w:rPr>
        <w:t>二、维保服务要求</w:t>
      </w:r>
      <w:bookmarkEnd w:id="6"/>
    </w:p>
    <w:p>
      <w:pPr>
        <w:pStyle w:val="3"/>
        <w:ind w:firstLine="480" w:firstLineChars="200"/>
        <w:rPr>
          <w:rFonts w:hint="eastAsia" w:ascii="仿宋" w:hAnsi="仿宋" w:eastAsia="仿宋" w:cs="仿宋"/>
          <w:b w:val="0"/>
          <w:bCs/>
          <w:sz w:val="24"/>
        </w:rPr>
      </w:pPr>
      <w:r>
        <w:rPr>
          <w:rFonts w:hint="eastAsia" w:ascii="仿宋" w:hAnsi="仿宋" w:eastAsia="仿宋" w:cs="仿宋"/>
          <w:b w:val="0"/>
          <w:bCs/>
          <w:sz w:val="24"/>
        </w:rPr>
        <w:t>为了充分保证特种设备作业人员考生实操考试业务有效可靠使用和快速维护，维保服务要求包括：</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负责对本项目清单内的所有实操考试智能评分系统软件功能模块和系统配套物联感知设备提供运维、巡检，负责系统所属软、硬件故障和问题的排查和解决，确保本项目清单内</w:t>
      </w:r>
      <w:r>
        <w:rPr>
          <w:rFonts w:hint="eastAsia" w:ascii="仿宋" w:hAnsi="仿宋" w:eastAsia="仿宋" w:cs="仿宋"/>
          <w:sz w:val="24"/>
        </w:rPr>
        <w:t>实操考试</w:t>
      </w:r>
      <w:r>
        <w:rPr>
          <w:rFonts w:hint="eastAsia" w:ascii="仿宋" w:hAnsi="仿宋" w:eastAsia="仿宋" w:cs="仿宋"/>
          <w:sz w:val="24"/>
          <w:szCs w:val="24"/>
        </w:rPr>
        <w:t>系统的稳定、可靠运行；</w:t>
      </w:r>
    </w:p>
    <w:p>
      <w:pPr>
        <w:pStyle w:val="12"/>
        <w:numPr>
          <w:ilvl w:val="2"/>
          <w:numId w:val="1"/>
        </w:numPr>
        <w:spacing w:line="360" w:lineRule="auto"/>
        <w:ind w:left="851" w:hanging="425" w:firstLineChars="0"/>
        <w:rPr>
          <w:rFonts w:ascii="仿宋" w:hAnsi="仿宋" w:eastAsia="仿宋" w:cs="仿宋"/>
          <w:sz w:val="24"/>
          <w:szCs w:val="24"/>
        </w:rPr>
      </w:pPr>
      <w:r>
        <w:rPr>
          <w:rFonts w:hint="eastAsia" w:ascii="仿宋" w:hAnsi="仿宋" w:eastAsia="仿宋" w:cs="仿宋"/>
          <w:sz w:val="24"/>
          <w:szCs w:val="24"/>
        </w:rPr>
        <w:t>负责提供7天*24小时远程协助，电话咨询，电子邮件服务，30分钟内进行响应，2小时内着手解决，对2小时内不能解决的应该提出解决方案经甲方确认后执行。</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当远程服务不能解决系统问题时，乙方将在1小时内做出明确响应，经甲方确认后，给予安排现场服务。</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提供7天*24小时资深技术人员在线或电话咨询服务，为相关人员提供操作流程的解答与业务相关的指导；</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负责提供全年2次的巡检服务，对清单内的所有实操考试智能评分系统进行巡检回访，解答相关用户的疑惑与需求的收集，现场签署巡检单（巡检过程中发现故障应及时处理）；</w:t>
      </w:r>
    </w:p>
    <w:p>
      <w:pPr>
        <w:pStyle w:val="12"/>
        <w:numPr>
          <w:ilvl w:val="2"/>
          <w:numId w:val="1"/>
        </w:numPr>
        <w:spacing w:line="360" w:lineRule="auto"/>
        <w:ind w:left="851" w:hanging="425" w:firstLineChars="0"/>
        <w:rPr>
          <w:rFonts w:ascii="仿宋" w:hAnsi="仿宋" w:eastAsia="仿宋" w:cs="仿宋"/>
          <w:sz w:val="24"/>
          <w:szCs w:val="24"/>
        </w:rPr>
      </w:pPr>
      <w:r>
        <w:rPr>
          <w:rFonts w:hint="eastAsia" w:ascii="仿宋" w:hAnsi="仿宋" w:eastAsia="仿宋" w:cs="仿宋"/>
          <w:sz w:val="24"/>
          <w:szCs w:val="24"/>
        </w:rPr>
        <w:t>负责提供全年不少于2次的培训服务，对操作不熟练的业务进行现场讲解与新功能的使用培训，特殊情况下可按需增加培训；</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完成系统操作指导、问题解答、故障解决、因系统缺陷导致的各种BUG的修复、因误操作导致的数据错误维护等；</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提供必要的特殊情况下的运维保障服务，例如：重大活动、重大比赛等，确保可有效保障清单内实操考试智能评分系统的持续稳定运行，避免重大故障的发生。</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负责提供全年的运维服务汇报，清楚说明运维服务的全面开展情况，说明故障处置的完成情况和数量，及时征求客户方的改进意见和优化意见，尽力为客户提供最好的服务；</w:t>
      </w:r>
    </w:p>
    <w:p>
      <w:pPr>
        <w:pStyle w:val="12"/>
        <w:numPr>
          <w:ilvl w:val="2"/>
          <w:numId w:val="1"/>
        </w:numPr>
        <w:spacing w:line="360" w:lineRule="auto"/>
        <w:ind w:left="851" w:hanging="425" w:firstLineChars="0"/>
        <w:rPr>
          <w:rFonts w:hint="eastAsia" w:ascii="仿宋" w:hAnsi="仿宋" w:eastAsia="仿宋" w:cs="仿宋"/>
          <w:sz w:val="24"/>
          <w:szCs w:val="24"/>
        </w:rPr>
      </w:pPr>
      <w:r>
        <w:rPr>
          <w:rFonts w:hint="eastAsia" w:ascii="仿宋" w:hAnsi="仿宋" w:eastAsia="仿宋" w:cs="仿宋"/>
          <w:sz w:val="24"/>
          <w:szCs w:val="24"/>
        </w:rPr>
        <w:t>对新增功能开发工作量小于２个日历日的免费；超过２个日历日的，按双方书面确认的工作量清单汇总另行结算；</w:t>
      </w:r>
    </w:p>
    <w:bookmarkEnd w:id="5"/>
    <w:bookmarkEnd w:id="7"/>
    <w:bookmarkEnd w:id="8"/>
    <w:bookmarkEnd w:id="9"/>
    <w:p>
      <w:pPr>
        <w:pStyle w:val="3"/>
        <w:rPr>
          <w:rFonts w:hint="eastAsia"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bookmarkStart w:id="10" w:name="_Toc28871"/>
    </w:p>
    <w:p>
      <w:pPr>
        <w:pStyle w:val="2"/>
        <w:spacing w:line="360" w:lineRule="auto"/>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第二部分  济南市特种设备检验研究院</w:t>
      </w:r>
    </w:p>
    <w:p>
      <w:pPr>
        <w:pStyle w:val="2"/>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考试模拟机维护项目商务需求</w:t>
      </w:r>
      <w:bookmarkEnd w:id="10"/>
    </w:p>
    <w:p>
      <w:pPr>
        <w:pStyle w:val="3"/>
        <w:spacing w:before="0" w:after="0" w:line="400" w:lineRule="exact"/>
        <w:ind w:firstLine="562" w:firstLineChars="200"/>
        <w:rPr>
          <w:rFonts w:hint="eastAsia" w:ascii="仿宋" w:hAnsi="仿宋" w:eastAsia="仿宋" w:cs="仿宋"/>
          <w:sz w:val="28"/>
          <w:szCs w:val="28"/>
        </w:rPr>
      </w:pPr>
      <w:bookmarkStart w:id="11" w:name="_Toc23373"/>
    </w:p>
    <w:p>
      <w:pPr>
        <w:pStyle w:val="3"/>
        <w:spacing w:before="0" w:after="0" w:line="400" w:lineRule="exact"/>
        <w:ind w:firstLine="562" w:firstLineChars="200"/>
        <w:rPr>
          <w:rFonts w:hint="eastAsia" w:ascii="仿宋" w:hAnsi="仿宋" w:eastAsia="仿宋" w:cs="仿宋"/>
          <w:sz w:val="28"/>
          <w:szCs w:val="28"/>
        </w:rPr>
      </w:pPr>
      <w:r>
        <w:rPr>
          <w:rFonts w:hint="eastAsia" w:ascii="仿宋" w:hAnsi="仿宋" w:eastAsia="仿宋" w:cs="仿宋"/>
          <w:sz w:val="28"/>
          <w:szCs w:val="28"/>
        </w:rPr>
        <w:t>一、维保服务时间及地点</w:t>
      </w:r>
      <w:bookmarkEnd w:id="11"/>
    </w:p>
    <w:p>
      <w:pPr>
        <w:snapToGrid w:val="0"/>
        <w:spacing w:line="400" w:lineRule="exact"/>
        <w:ind w:firstLine="560" w:firstLineChars="200"/>
        <w:outlineLvl w:val="2"/>
        <w:rPr>
          <w:rFonts w:hint="eastAsia" w:ascii="仿宋" w:hAnsi="仿宋" w:eastAsia="仿宋" w:cs="仿宋"/>
          <w:bCs/>
          <w:kern w:val="0"/>
          <w:sz w:val="28"/>
          <w:szCs w:val="28"/>
        </w:rPr>
      </w:pPr>
      <w:r>
        <w:rPr>
          <w:rFonts w:hint="eastAsia" w:ascii="仿宋" w:hAnsi="仿宋" w:eastAsia="仿宋" w:cs="仿宋"/>
          <w:bCs/>
          <w:kern w:val="0"/>
          <w:sz w:val="28"/>
          <w:szCs w:val="28"/>
        </w:rPr>
        <w:t>（一）</w:t>
      </w:r>
      <w:r>
        <w:rPr>
          <w:rFonts w:hint="eastAsia" w:ascii="仿宋" w:hAnsi="仿宋" w:eastAsia="仿宋" w:cs="仿宋"/>
          <w:sz w:val="28"/>
          <w:szCs w:val="28"/>
        </w:rPr>
        <w:t>维保服务</w:t>
      </w:r>
      <w:r>
        <w:rPr>
          <w:rFonts w:hint="eastAsia" w:ascii="仿宋" w:hAnsi="仿宋" w:eastAsia="仿宋" w:cs="仿宋"/>
          <w:bCs/>
          <w:kern w:val="0"/>
          <w:sz w:val="28"/>
          <w:szCs w:val="28"/>
        </w:rPr>
        <w:t>时间：</w:t>
      </w:r>
    </w:p>
    <w:p>
      <w:pPr>
        <w:snapToGrid w:val="0"/>
        <w:spacing w:line="4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2023年11月1日至</w:t>
      </w:r>
      <w:r>
        <w:rPr>
          <w:rFonts w:hint="eastAsia" w:ascii="仿宋" w:hAnsi="仿宋" w:eastAsia="仿宋" w:cs="仿宋"/>
          <w:bCs/>
          <w:kern w:val="0"/>
          <w:sz w:val="28"/>
          <w:szCs w:val="28"/>
        </w:rPr>
        <w:t>20</w:t>
      </w:r>
      <w:r>
        <w:rPr>
          <w:rFonts w:ascii="仿宋" w:hAnsi="仿宋" w:eastAsia="仿宋" w:cs="仿宋"/>
          <w:bCs/>
          <w:kern w:val="0"/>
          <w:sz w:val="28"/>
          <w:szCs w:val="28"/>
        </w:rPr>
        <w:t>24</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10</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31</w:t>
      </w:r>
      <w:r>
        <w:rPr>
          <w:rFonts w:hint="eastAsia" w:ascii="仿宋" w:hAnsi="仿宋" w:eastAsia="仿宋" w:cs="仿宋"/>
          <w:bCs/>
          <w:kern w:val="0"/>
          <w:sz w:val="28"/>
          <w:szCs w:val="28"/>
        </w:rPr>
        <w:t>日</w:t>
      </w:r>
      <w:r>
        <w:rPr>
          <w:rFonts w:hint="eastAsia" w:ascii="仿宋" w:hAnsi="仿宋" w:eastAsia="仿宋" w:cs="仿宋"/>
          <w:bCs/>
          <w:kern w:val="0"/>
          <w:sz w:val="28"/>
          <w:szCs w:val="28"/>
          <w:lang w:eastAsia="zh-CN"/>
        </w:rPr>
        <w:t>，</w:t>
      </w:r>
      <w:r>
        <w:rPr>
          <w:rFonts w:hint="eastAsia" w:ascii="仿宋" w:hAnsi="仿宋" w:eastAsia="仿宋" w:cs="仿宋"/>
          <w:bCs/>
          <w:kern w:val="0"/>
          <w:sz w:val="28"/>
          <w:szCs w:val="28"/>
          <w:lang w:val="en-US" w:eastAsia="zh-CN"/>
        </w:rPr>
        <w:t>共1年</w:t>
      </w:r>
      <w:r>
        <w:rPr>
          <w:rFonts w:hint="eastAsia" w:ascii="仿宋" w:hAnsi="仿宋" w:eastAsia="仿宋" w:cs="仿宋"/>
          <w:bCs/>
          <w:kern w:val="0"/>
          <w:sz w:val="28"/>
          <w:szCs w:val="28"/>
        </w:rPr>
        <w:t>。</w:t>
      </w:r>
    </w:p>
    <w:p>
      <w:pPr>
        <w:numPr>
          <w:ilvl w:val="0"/>
          <w:numId w:val="0"/>
        </w:numPr>
        <w:snapToGrid w:val="0"/>
        <w:spacing w:line="400" w:lineRule="exact"/>
        <w:ind w:firstLine="560" w:firstLineChars="200"/>
        <w:outlineLvl w:val="2"/>
        <w:rPr>
          <w:rFonts w:hint="eastAsia" w:ascii="仿宋" w:hAnsi="仿宋" w:eastAsia="仿宋" w:cs="仿宋"/>
          <w:bCs/>
          <w:kern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rPr>
        <w:t>维保服务</w:t>
      </w:r>
      <w:r>
        <w:rPr>
          <w:rFonts w:hint="eastAsia" w:ascii="仿宋" w:hAnsi="仿宋" w:eastAsia="仿宋" w:cs="仿宋"/>
          <w:bCs/>
          <w:kern w:val="0"/>
          <w:sz w:val="28"/>
          <w:szCs w:val="28"/>
        </w:rPr>
        <w:t>地点：</w:t>
      </w:r>
    </w:p>
    <w:p>
      <w:pPr>
        <w:snapToGrid w:val="0"/>
        <w:spacing w:line="400" w:lineRule="exact"/>
        <w:ind w:firstLine="560" w:firstLineChars="200"/>
        <w:rPr>
          <w:rFonts w:ascii="仿宋" w:hAnsi="仿宋" w:eastAsia="仿宋" w:cs="仿宋"/>
          <w:bCs/>
          <w:kern w:val="0"/>
          <w:sz w:val="28"/>
          <w:szCs w:val="28"/>
        </w:rPr>
      </w:pPr>
      <w:r>
        <w:rPr>
          <w:rFonts w:hint="eastAsia" w:ascii="仿宋" w:hAnsi="仿宋" w:eastAsia="仿宋" w:cs="仿宋"/>
          <w:bCs/>
          <w:kern w:val="0"/>
          <w:sz w:val="28"/>
          <w:szCs w:val="28"/>
        </w:rPr>
        <w:t>济南市特种设备检验研究院－特种设备作业人员考试中心</w:t>
      </w:r>
    </w:p>
    <w:p>
      <w:pPr>
        <w:pStyle w:val="3"/>
        <w:spacing w:before="0" w:after="0" w:line="400" w:lineRule="exact"/>
        <w:ind w:firstLine="562" w:firstLineChars="200"/>
        <w:rPr>
          <w:rFonts w:hint="eastAsia" w:ascii="仿宋" w:hAnsi="仿宋" w:eastAsia="仿宋" w:cs="仿宋"/>
          <w:sz w:val="28"/>
          <w:szCs w:val="28"/>
        </w:rPr>
      </w:pPr>
      <w:bookmarkStart w:id="12" w:name="_Toc344475121"/>
      <w:bookmarkStart w:id="13" w:name="_Toc15080"/>
      <w:bookmarkStart w:id="14" w:name="_Toc6927593"/>
      <w:bookmarkStart w:id="15" w:name="_Toc478823766"/>
      <w:r>
        <w:rPr>
          <w:rFonts w:hint="eastAsia" w:ascii="仿宋" w:hAnsi="仿宋" w:eastAsia="仿宋" w:cs="仿宋"/>
          <w:sz w:val="28"/>
          <w:szCs w:val="28"/>
        </w:rPr>
        <w:t>二、</w:t>
      </w:r>
      <w:bookmarkEnd w:id="12"/>
      <w:r>
        <w:rPr>
          <w:rFonts w:hint="eastAsia" w:ascii="仿宋" w:hAnsi="仿宋" w:eastAsia="仿宋" w:cs="仿宋"/>
          <w:sz w:val="28"/>
          <w:szCs w:val="28"/>
        </w:rPr>
        <w:t>报价要求</w:t>
      </w:r>
      <w:bookmarkEnd w:id="13"/>
      <w:bookmarkEnd w:id="14"/>
      <w:bookmarkEnd w:id="15"/>
    </w:p>
    <w:p>
      <w:pPr>
        <w:snapToGrid w:val="0"/>
        <w:spacing w:line="400" w:lineRule="exact"/>
        <w:ind w:firstLine="540"/>
        <w:rPr>
          <w:rFonts w:hint="eastAsia" w:ascii="仿宋" w:hAnsi="仿宋" w:eastAsia="仿宋" w:cs="仿宋"/>
          <w:sz w:val="28"/>
          <w:szCs w:val="28"/>
        </w:rPr>
      </w:pPr>
      <w:r>
        <w:rPr>
          <w:rFonts w:hint="eastAsia" w:ascii="仿宋" w:hAnsi="仿宋" w:eastAsia="仿宋" w:cs="仿宋"/>
          <w:sz w:val="28"/>
          <w:szCs w:val="28"/>
        </w:rPr>
        <w:t>报价包括完成本维保项目所需的全部工作费用，因成交供应商自身原因造成漏报、少报皆由其自行承担责任，采购人不再补偿。</w:t>
      </w:r>
    </w:p>
    <w:p>
      <w:pPr>
        <w:pStyle w:val="3"/>
        <w:spacing w:before="0" w:after="0" w:line="400" w:lineRule="exact"/>
        <w:ind w:firstLine="562" w:firstLineChars="200"/>
        <w:rPr>
          <w:rFonts w:ascii="仿宋" w:hAnsi="仿宋" w:eastAsia="仿宋" w:cs="仿宋"/>
          <w:sz w:val="28"/>
          <w:szCs w:val="28"/>
        </w:rPr>
      </w:pPr>
      <w:bookmarkStart w:id="16" w:name="_Toc3586"/>
      <w:bookmarkStart w:id="17" w:name="_Toc6927594"/>
      <w:r>
        <w:rPr>
          <w:rFonts w:hint="eastAsia" w:ascii="仿宋" w:hAnsi="仿宋" w:eastAsia="仿宋" w:cs="仿宋"/>
          <w:sz w:val="28"/>
          <w:szCs w:val="28"/>
        </w:rPr>
        <w:t>三、付款方式</w:t>
      </w:r>
      <w:bookmarkEnd w:id="16"/>
      <w:bookmarkEnd w:id="17"/>
    </w:p>
    <w:p>
      <w:pPr>
        <w:spacing w:line="360" w:lineRule="auto"/>
        <w:ind w:right="42" w:rightChars="15" w:firstLine="560" w:firstLineChars="200"/>
        <w:rPr>
          <w:rFonts w:hint="eastAsia" w:ascii="仿宋" w:hAnsi="仿宋" w:eastAsia="仿宋" w:cs="仿宋"/>
          <w:sz w:val="28"/>
          <w:szCs w:val="28"/>
        </w:rPr>
      </w:pPr>
      <w:r>
        <w:rPr>
          <w:rFonts w:hint="eastAsia" w:ascii="仿宋" w:hAnsi="仿宋" w:eastAsia="仿宋" w:cs="仿宋"/>
          <w:sz w:val="28"/>
          <w:szCs w:val="28"/>
        </w:rPr>
        <w:t>合同签订</w:t>
      </w:r>
      <w:r>
        <w:rPr>
          <w:rFonts w:hint="eastAsia" w:ascii="仿宋" w:hAnsi="仿宋" w:eastAsia="仿宋" w:cs="仿宋"/>
          <w:sz w:val="28"/>
          <w:szCs w:val="28"/>
          <w:lang w:val="en-US" w:eastAsia="zh-CN"/>
        </w:rPr>
        <w:t>并收到成交人发票后5个</w:t>
      </w:r>
      <w:r>
        <w:rPr>
          <w:rFonts w:hint="eastAsia" w:ascii="仿宋" w:hAnsi="仿宋" w:eastAsia="仿宋" w:cs="仿宋"/>
          <w:sz w:val="28"/>
          <w:szCs w:val="28"/>
        </w:rPr>
        <w:t>工作日内支付合同</w:t>
      </w:r>
      <w:r>
        <w:rPr>
          <w:rFonts w:hint="eastAsia" w:ascii="仿宋" w:hAnsi="仿宋" w:eastAsia="仿宋" w:cs="仿宋"/>
          <w:sz w:val="28"/>
          <w:szCs w:val="28"/>
          <w:lang w:val="en-US" w:eastAsia="zh-CN"/>
        </w:rPr>
        <w:t>金额50%款项</w:t>
      </w:r>
      <w:r>
        <w:rPr>
          <w:rFonts w:hint="eastAsia" w:ascii="仿宋" w:hAnsi="仿宋" w:eastAsia="仿宋" w:cs="仿宋"/>
          <w:sz w:val="28"/>
          <w:szCs w:val="28"/>
        </w:rPr>
        <w:t>给成交人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服务到期验收合格后支付剩余50%款项</w:t>
      </w:r>
      <w:r>
        <w:rPr>
          <w:rFonts w:hint="eastAsia" w:ascii="仿宋" w:hAnsi="仿宋" w:eastAsia="仿宋" w:cs="仿宋"/>
          <w:sz w:val="28"/>
          <w:szCs w:val="28"/>
        </w:rPr>
        <w:t>。</w:t>
      </w:r>
    </w:p>
    <w:p>
      <w:pPr>
        <w:pStyle w:val="3"/>
        <w:spacing w:before="0" w:after="0" w:line="400" w:lineRule="exact"/>
        <w:ind w:firstLine="562" w:firstLineChars="200"/>
        <w:rPr>
          <w:rFonts w:hint="eastAsia" w:ascii="仿宋" w:hAnsi="仿宋" w:eastAsia="仿宋" w:cs="仿宋"/>
          <w:sz w:val="28"/>
          <w:szCs w:val="28"/>
        </w:rPr>
      </w:pPr>
      <w:bookmarkStart w:id="18" w:name="_Toc24513"/>
      <w:r>
        <w:rPr>
          <w:rFonts w:hint="eastAsia" w:ascii="仿宋" w:hAnsi="仿宋" w:eastAsia="仿宋" w:cs="仿宋"/>
          <w:sz w:val="28"/>
          <w:szCs w:val="28"/>
        </w:rPr>
        <w:t>四、其他商务要求内容</w:t>
      </w:r>
      <w:bookmarkEnd w:id="18"/>
    </w:p>
    <w:p>
      <w:pPr>
        <w:snapToGrid w:val="0"/>
        <w:spacing w:line="400" w:lineRule="exact"/>
        <w:ind w:firstLine="560" w:firstLineChars="200"/>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（一）</w:t>
      </w:r>
      <w:r>
        <w:rPr>
          <w:rFonts w:hint="eastAsia" w:ascii="仿宋" w:hAnsi="仿宋" w:eastAsia="仿宋" w:cs="仿宋"/>
          <w:color w:val="000000"/>
          <w:sz w:val="28"/>
          <w:szCs w:val="28"/>
        </w:rPr>
        <w:t>成交</w:t>
      </w:r>
      <w:r>
        <w:rPr>
          <w:rFonts w:hint="eastAsia" w:ascii="仿宋" w:hAnsi="仿宋" w:eastAsia="仿宋" w:cs="仿宋"/>
          <w:bCs/>
          <w:color w:val="000000"/>
          <w:kern w:val="0"/>
          <w:sz w:val="28"/>
          <w:szCs w:val="28"/>
        </w:rPr>
        <w:t>投标人</w:t>
      </w:r>
      <w:r>
        <w:rPr>
          <w:rFonts w:hint="eastAsia" w:ascii="仿宋" w:hAnsi="仿宋" w:eastAsia="仿宋" w:cs="仿宋"/>
          <w:color w:val="000000"/>
          <w:sz w:val="28"/>
          <w:szCs w:val="28"/>
        </w:rPr>
        <w:t>在进行系统维保工作过程中，须自行决定与本项目</w:t>
      </w:r>
      <w:r>
        <w:rPr>
          <w:rFonts w:hint="eastAsia" w:ascii="仿宋" w:hAnsi="仿宋" w:eastAsia="仿宋" w:cs="仿宋"/>
          <w:sz w:val="28"/>
          <w:szCs w:val="28"/>
        </w:rPr>
        <w:t>清单内的所有实操考试智能评分系统</w:t>
      </w:r>
      <w:r>
        <w:rPr>
          <w:rFonts w:hint="eastAsia" w:ascii="仿宋" w:hAnsi="仿宋" w:eastAsia="仿宋" w:cs="仿宋"/>
          <w:color w:val="000000"/>
          <w:sz w:val="28"/>
          <w:szCs w:val="28"/>
        </w:rPr>
        <w:t>原承建单位是否进行以及如何进行协调与合作，采购人不承担成交投标人与原承建单位联系、协调的责任和义务。如因技术资料缺失或原承建单位配合不力造成无法按要求完成系统维保工作的，由成交投标人自行负责，采购人不承担因此造成的任何损失和责任。</w:t>
      </w:r>
    </w:p>
    <w:p>
      <w:pPr>
        <w:snapToGrid w:val="0"/>
        <w:spacing w:line="40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（二）其他未尽事宜由供需双方在采购合同中详细约定。</w:t>
      </w: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snapToGrid w:val="0"/>
        <w:spacing w:line="400" w:lineRule="exact"/>
        <w:ind w:firstLine="560" w:firstLineChars="200"/>
        <w:rPr>
          <w:rFonts w:hint="eastAsia" w:ascii="仿宋" w:hAnsi="仿宋" w:eastAsia="仿宋" w:cs="仿宋"/>
          <w:bCs/>
          <w:kern w:val="0"/>
          <w:sz w:val="28"/>
          <w:szCs w:val="28"/>
        </w:rPr>
      </w:pPr>
    </w:p>
    <w:p>
      <w:pPr>
        <w:tabs>
          <w:tab w:val="left" w:pos="4020"/>
        </w:tabs>
        <w:spacing w:line="360" w:lineRule="auto"/>
        <w:rPr>
          <w:rFonts w:ascii="宋体" w:hAnsi="宋体"/>
          <w:sz w:val="30"/>
        </w:rPr>
      </w:pPr>
      <w:r>
        <w:rPr>
          <w:rFonts w:hint="eastAsia" w:ascii="宋体" w:hAnsi="宋体"/>
          <w:sz w:val="30"/>
        </w:rPr>
        <w:t>附件2：</w:t>
      </w:r>
    </w:p>
    <w:p>
      <w:pPr>
        <w:spacing w:line="360" w:lineRule="auto"/>
        <w:ind w:firstLine="720" w:firstLineChars="300"/>
        <w:rPr>
          <w:rFonts w:ascii="仿宋_GB2312" w:hAnsi="宋体" w:eastAsia="仿宋_GB2312"/>
          <w:sz w:val="24"/>
          <w:szCs w:val="24"/>
        </w:rPr>
      </w:pPr>
    </w:p>
    <w:p>
      <w:pPr>
        <w:spacing w:line="360" w:lineRule="auto"/>
        <w:ind w:firstLine="720" w:firstLineChars="300"/>
        <w:rPr>
          <w:rFonts w:ascii="仿宋_GB2312" w:hAnsi="宋体" w:eastAsia="仿宋_GB2312"/>
          <w:sz w:val="24"/>
          <w:szCs w:val="24"/>
        </w:rPr>
      </w:pPr>
    </w:p>
    <w:p>
      <w:pPr>
        <w:pStyle w:val="2"/>
        <w:numPr>
          <w:ilvl w:val="0"/>
          <w:numId w:val="0"/>
        </w:numPr>
        <w:spacing w:line="360" w:lineRule="auto"/>
        <w:jc w:val="center"/>
        <w:rPr>
          <w:rFonts w:ascii="仿宋_GB2312" w:hAnsi="宋体" w:eastAsia="仿宋_GB2312"/>
          <w:b/>
          <w:bCs/>
          <w:sz w:val="30"/>
          <w:szCs w:val="30"/>
        </w:rPr>
      </w:pPr>
      <w:r>
        <w:rPr>
          <w:rFonts w:hint="eastAsia" w:ascii="仿宋" w:hAnsi="仿宋" w:eastAsia="仿宋" w:cs="仿宋"/>
          <w:b/>
          <w:sz w:val="30"/>
          <w:szCs w:val="30"/>
          <w:lang w:val="en-US" w:eastAsia="zh-CN"/>
        </w:rPr>
        <w:t>济南市特种设备检验研究院</w:t>
      </w:r>
      <w:r>
        <w:rPr>
          <w:rFonts w:hint="eastAsia" w:ascii="仿宋" w:hAnsi="仿宋" w:eastAsia="仿宋" w:cs="仿宋"/>
          <w:b/>
          <w:sz w:val="30"/>
          <w:szCs w:val="30"/>
        </w:rPr>
        <w:t>考试模拟机维护项目</w:t>
      </w:r>
      <w:r>
        <w:rPr>
          <w:rFonts w:hint="eastAsia" w:ascii="仿宋_GB2312" w:hAnsi="宋体" w:eastAsia="仿宋_GB2312" w:cs="仿宋_GB2312"/>
          <w:b/>
          <w:bCs/>
          <w:sz w:val="30"/>
          <w:szCs w:val="30"/>
        </w:rPr>
        <w:t>报价单</w:t>
      </w:r>
    </w:p>
    <w:p>
      <w:pPr>
        <w:spacing w:line="360" w:lineRule="auto"/>
        <w:ind w:firstLine="904" w:firstLineChars="300"/>
        <w:rPr>
          <w:rFonts w:ascii="仿宋_GB2312" w:hAnsi="宋体" w:eastAsia="仿宋_GB2312"/>
          <w:b/>
          <w:bCs/>
          <w:sz w:val="30"/>
          <w:szCs w:val="30"/>
        </w:rPr>
      </w:pPr>
    </w:p>
    <w:p>
      <w:pPr>
        <w:spacing w:line="360" w:lineRule="auto"/>
        <w:ind w:firstLine="904" w:firstLineChars="300"/>
        <w:rPr>
          <w:rFonts w:ascii="仿宋_GB2312" w:hAnsi="宋体" w:eastAsia="仿宋_GB2312"/>
          <w:b/>
          <w:bCs/>
          <w:sz w:val="30"/>
          <w:szCs w:val="30"/>
        </w:rPr>
      </w:pPr>
    </w:p>
    <w:tbl>
      <w:tblPr>
        <w:tblStyle w:val="6"/>
        <w:tblpPr w:leftFromText="180" w:rightFromText="180" w:vertAnchor="text" w:tblpY="1"/>
        <w:tblOverlap w:val="never"/>
        <w:tblW w:w="4971"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114"/>
        <w:gridCol w:w="1939"/>
        <w:gridCol w:w="2062"/>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tblHeader/>
        </w:trPr>
        <w:tc>
          <w:tcPr>
            <w:tcW w:w="5000" w:type="pct"/>
            <w:gridSpan w:val="4"/>
            <w:noWrap w:val="0"/>
            <w:vAlign w:val="center"/>
          </w:tcPr>
          <w:p>
            <w:pPr>
              <w:pStyle w:val="2"/>
              <w:numPr>
                <w:ilvl w:val="0"/>
                <w:numId w:val="0"/>
              </w:numPr>
              <w:spacing w:line="360" w:lineRule="auto"/>
              <w:jc w:val="center"/>
              <w:rPr>
                <w:rFonts w:ascii="仿宋_GB2312" w:hAnsi="宋体" w:eastAsia="仿宋_GB2312"/>
                <w:b/>
                <w:bCs/>
                <w:sz w:val="24"/>
                <w:szCs w:val="24"/>
              </w:rPr>
            </w:pPr>
            <w:r>
              <w:rPr>
                <w:rFonts w:hint="eastAsia" w:ascii="仿宋" w:hAnsi="仿宋" w:eastAsia="仿宋" w:cs="仿宋"/>
                <w:b/>
                <w:sz w:val="28"/>
                <w:szCs w:val="28"/>
                <w:lang w:val="en-US" w:eastAsia="zh-CN"/>
              </w:rPr>
              <w:t>济南市特种设备检验研究院</w:t>
            </w:r>
            <w:r>
              <w:rPr>
                <w:rFonts w:hint="eastAsia" w:ascii="仿宋" w:hAnsi="仿宋" w:eastAsia="仿宋" w:cs="仿宋"/>
                <w:b/>
                <w:sz w:val="28"/>
                <w:szCs w:val="28"/>
              </w:rPr>
              <w:t>考试模拟机维护项目</w:t>
            </w:r>
            <w:r>
              <w:rPr>
                <w:rFonts w:hint="eastAsia" w:ascii="仿宋_GB2312" w:hAnsi="宋体" w:eastAsia="仿宋_GB2312" w:cs="仿宋_GB2312"/>
                <w:b/>
                <w:bCs/>
                <w:sz w:val="28"/>
                <w:szCs w:val="28"/>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tblHeader/>
        </w:trPr>
        <w:tc>
          <w:tcPr>
            <w:tcW w:w="1222" w:type="pct"/>
            <w:noWrap w:val="0"/>
            <w:vAlign w:val="center"/>
          </w:tcPr>
          <w:p>
            <w:pPr>
              <w:spacing w:line="360" w:lineRule="auto"/>
              <w:jc w:val="center"/>
              <w:rPr>
                <w:rFonts w:ascii="仿宋_GB2312" w:hAnsi="宋体" w:eastAsia="仿宋_GB2312"/>
                <w:b/>
                <w:bCs/>
                <w:sz w:val="24"/>
                <w:szCs w:val="24"/>
              </w:rPr>
            </w:pPr>
            <w:r>
              <w:rPr>
                <w:rFonts w:hint="eastAsia" w:ascii="仿宋_GB2312" w:hAnsi="宋体" w:eastAsia="仿宋_GB2312" w:cs="仿宋_GB2312"/>
                <w:b/>
                <w:bCs/>
                <w:sz w:val="24"/>
                <w:szCs w:val="24"/>
              </w:rPr>
              <w:t>单位名称（盖章）</w:t>
            </w:r>
          </w:p>
        </w:tc>
        <w:tc>
          <w:tcPr>
            <w:tcW w:w="3778" w:type="pct"/>
            <w:gridSpan w:val="3"/>
            <w:noWrap w:val="0"/>
            <w:vAlign w:val="center"/>
          </w:tcPr>
          <w:p>
            <w:pPr>
              <w:spacing w:line="360" w:lineRule="auto"/>
              <w:jc w:val="center"/>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tblHeader/>
        </w:trPr>
        <w:tc>
          <w:tcPr>
            <w:tcW w:w="1222" w:type="pct"/>
            <w:noWrap w:val="0"/>
            <w:vAlign w:val="center"/>
          </w:tcPr>
          <w:p>
            <w:pPr>
              <w:spacing w:line="360" w:lineRule="auto"/>
              <w:jc w:val="center"/>
              <w:rPr>
                <w:rFonts w:ascii="仿宋_GB2312" w:hAnsi="宋体" w:eastAsia="仿宋_GB2312"/>
                <w:b/>
                <w:bCs/>
                <w:sz w:val="24"/>
                <w:szCs w:val="24"/>
              </w:rPr>
            </w:pPr>
            <w:r>
              <w:rPr>
                <w:rFonts w:hint="eastAsia" w:ascii="仿宋_GB2312" w:hAnsi="宋体" w:eastAsia="仿宋_GB2312" w:cs="仿宋_GB2312"/>
                <w:b/>
                <w:bCs/>
                <w:sz w:val="24"/>
                <w:szCs w:val="24"/>
              </w:rPr>
              <w:t>报</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价</w:t>
            </w:r>
          </w:p>
        </w:tc>
        <w:tc>
          <w:tcPr>
            <w:tcW w:w="1121" w:type="pct"/>
            <w:noWrap w:val="0"/>
            <w:vAlign w:val="center"/>
          </w:tcPr>
          <w:p>
            <w:pPr>
              <w:spacing w:line="360" w:lineRule="auto"/>
              <w:jc w:val="center"/>
              <w:rPr>
                <w:rFonts w:ascii="仿宋_GB2312" w:hAnsi="宋体" w:eastAsia="仿宋_GB2312"/>
                <w:b/>
                <w:bCs/>
                <w:sz w:val="24"/>
                <w:szCs w:val="24"/>
              </w:rPr>
            </w:pPr>
          </w:p>
        </w:tc>
        <w:tc>
          <w:tcPr>
            <w:tcW w:w="1192" w:type="pct"/>
            <w:noWrap w:val="0"/>
            <w:vAlign w:val="center"/>
          </w:tcPr>
          <w:p>
            <w:pPr>
              <w:spacing w:line="360" w:lineRule="auto"/>
              <w:jc w:val="center"/>
              <w:rPr>
                <w:rFonts w:ascii="仿宋_GB2312" w:hAnsi="宋体" w:eastAsia="仿宋_GB2312"/>
                <w:b/>
                <w:bCs/>
                <w:sz w:val="24"/>
                <w:szCs w:val="24"/>
              </w:rPr>
            </w:pPr>
            <w:r>
              <w:rPr>
                <w:rFonts w:hint="eastAsia" w:ascii="仿宋_GB2312" w:hAnsi="宋体" w:eastAsia="仿宋_GB2312" w:cs="仿宋_GB2312"/>
                <w:b/>
                <w:bCs/>
                <w:sz w:val="24"/>
                <w:szCs w:val="24"/>
              </w:rPr>
              <w:t>日</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期</w:t>
            </w:r>
          </w:p>
        </w:tc>
        <w:tc>
          <w:tcPr>
            <w:tcW w:w="1465" w:type="pct"/>
            <w:noWrap w:val="0"/>
            <w:vAlign w:val="center"/>
          </w:tcPr>
          <w:p>
            <w:pPr>
              <w:spacing w:line="360" w:lineRule="auto"/>
              <w:jc w:val="center"/>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exact"/>
          <w:tblHeader/>
        </w:trPr>
        <w:tc>
          <w:tcPr>
            <w:tcW w:w="1222" w:type="pct"/>
            <w:noWrap w:val="0"/>
            <w:vAlign w:val="center"/>
          </w:tcPr>
          <w:p>
            <w:pPr>
              <w:spacing w:line="360" w:lineRule="auto"/>
              <w:jc w:val="center"/>
              <w:rPr>
                <w:rFonts w:ascii="仿宋_GB2312" w:hAnsi="宋体" w:eastAsia="仿宋_GB2312"/>
                <w:b/>
                <w:bCs/>
                <w:sz w:val="24"/>
                <w:szCs w:val="24"/>
              </w:rPr>
            </w:pPr>
            <w:r>
              <w:rPr>
                <w:rFonts w:hint="eastAsia" w:ascii="仿宋_GB2312" w:hAnsi="宋体" w:eastAsia="仿宋_GB2312" w:cs="仿宋_GB2312"/>
                <w:b/>
                <w:bCs/>
                <w:sz w:val="24"/>
                <w:szCs w:val="24"/>
              </w:rPr>
              <w:t>经办人</w:t>
            </w:r>
          </w:p>
        </w:tc>
        <w:tc>
          <w:tcPr>
            <w:tcW w:w="1121" w:type="pct"/>
            <w:noWrap w:val="0"/>
            <w:vAlign w:val="center"/>
          </w:tcPr>
          <w:p>
            <w:pPr>
              <w:spacing w:line="360" w:lineRule="auto"/>
              <w:jc w:val="center"/>
              <w:rPr>
                <w:rFonts w:ascii="仿宋_GB2312" w:hAnsi="宋体" w:eastAsia="仿宋_GB2312"/>
                <w:b/>
                <w:bCs/>
                <w:sz w:val="24"/>
                <w:szCs w:val="24"/>
              </w:rPr>
            </w:pPr>
          </w:p>
        </w:tc>
        <w:tc>
          <w:tcPr>
            <w:tcW w:w="1192" w:type="pct"/>
            <w:noWrap w:val="0"/>
            <w:vAlign w:val="center"/>
          </w:tcPr>
          <w:p>
            <w:pPr>
              <w:spacing w:line="360" w:lineRule="auto"/>
              <w:jc w:val="center"/>
              <w:rPr>
                <w:rFonts w:ascii="仿宋_GB2312" w:hAnsi="宋体" w:eastAsia="仿宋_GB2312"/>
                <w:b/>
                <w:bCs/>
                <w:sz w:val="24"/>
                <w:szCs w:val="24"/>
              </w:rPr>
            </w:pPr>
            <w:r>
              <w:rPr>
                <w:rFonts w:hint="eastAsia" w:ascii="仿宋_GB2312" w:hAnsi="宋体" w:eastAsia="仿宋_GB2312" w:cs="仿宋_GB2312"/>
                <w:b/>
                <w:bCs/>
                <w:sz w:val="24"/>
                <w:szCs w:val="24"/>
              </w:rPr>
              <w:t>联系电话</w:t>
            </w:r>
          </w:p>
        </w:tc>
        <w:tc>
          <w:tcPr>
            <w:tcW w:w="1465" w:type="pct"/>
            <w:noWrap w:val="0"/>
            <w:vAlign w:val="center"/>
          </w:tcPr>
          <w:p>
            <w:pPr>
              <w:spacing w:line="360" w:lineRule="auto"/>
              <w:jc w:val="center"/>
              <w:rPr>
                <w:rFonts w:ascii="仿宋_GB2312" w:hAnsi="宋体" w:eastAsia="仿宋_GB2312"/>
                <w:b/>
                <w:bCs/>
                <w:sz w:val="24"/>
                <w:szCs w:val="24"/>
              </w:rPr>
            </w:pPr>
          </w:p>
        </w:tc>
      </w:tr>
    </w:tbl>
    <w:p>
      <w:pPr>
        <w:spacing w:line="360" w:lineRule="auto"/>
        <w:rPr>
          <w:rFonts w:hint="eastAsia"/>
        </w:rPr>
      </w:pPr>
    </w:p>
    <w:p>
      <w:pPr>
        <w:snapToGrid w:val="0"/>
        <w:spacing w:line="400" w:lineRule="exact"/>
        <w:ind w:firstLine="560" w:firstLineChars="200"/>
        <w:rPr>
          <w:rFonts w:hint="eastAsia" w:ascii="仿宋" w:hAnsi="仿宋" w:eastAsia="仿宋" w:cs="仿宋"/>
          <w:bCs/>
          <w:kern w:val="0"/>
          <w:sz w:val="28"/>
          <w:szCs w:val="28"/>
        </w:rPr>
      </w:pPr>
    </w:p>
    <w:sectPr>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sz w:val="21"/>
        <w:szCs w:val="21"/>
      </w:rPr>
    </w:pPr>
    <w:r>
      <w:rPr>
        <w:rFonts w:ascii="宋体" w:hAnsi="宋体"/>
        <w:sz w:val="21"/>
        <w:szCs w:val="21"/>
      </w:rPr>
      <w:fldChar w:fldCharType="begin"/>
    </w:r>
    <w:r>
      <w:rPr>
        <w:rStyle w:val="8"/>
        <w:rFonts w:ascii="宋体" w:hAnsi="宋体"/>
        <w:sz w:val="21"/>
        <w:szCs w:val="21"/>
      </w:rPr>
      <w:instrText xml:space="preserve"> PAGE </w:instrText>
    </w:r>
    <w:r>
      <w:rPr>
        <w:rFonts w:ascii="宋体" w:hAnsi="宋体"/>
        <w:sz w:val="21"/>
        <w:szCs w:val="21"/>
      </w:rPr>
      <w:fldChar w:fldCharType="separate"/>
    </w:r>
    <w:r>
      <w:rPr>
        <w:rStyle w:val="8"/>
        <w:rFonts w:ascii="宋体" w:hAnsi="宋体"/>
        <w:sz w:val="21"/>
        <w:szCs w:val="21"/>
      </w:rPr>
      <w:t>- 45 -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- 1 -</w: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87C6A"/>
    <w:multiLevelType w:val="multilevel"/>
    <w:tmpl w:val="0D287C6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F4"/>
    <w:rsid w:val="000B6C7D"/>
    <w:rsid w:val="001A2721"/>
    <w:rsid w:val="00263BE9"/>
    <w:rsid w:val="00363847"/>
    <w:rsid w:val="003639C5"/>
    <w:rsid w:val="00544BF4"/>
    <w:rsid w:val="005866FD"/>
    <w:rsid w:val="005E4E41"/>
    <w:rsid w:val="00687BF1"/>
    <w:rsid w:val="006A31B1"/>
    <w:rsid w:val="006E275C"/>
    <w:rsid w:val="00753C4D"/>
    <w:rsid w:val="00762B69"/>
    <w:rsid w:val="00776C81"/>
    <w:rsid w:val="007E778B"/>
    <w:rsid w:val="008E0494"/>
    <w:rsid w:val="008E0F19"/>
    <w:rsid w:val="00945F39"/>
    <w:rsid w:val="009B34F6"/>
    <w:rsid w:val="00A33BBB"/>
    <w:rsid w:val="00A952B9"/>
    <w:rsid w:val="00AA2320"/>
    <w:rsid w:val="00C402E2"/>
    <w:rsid w:val="00CD3C31"/>
    <w:rsid w:val="00D23500"/>
    <w:rsid w:val="00E21F01"/>
    <w:rsid w:val="00E377EB"/>
    <w:rsid w:val="00E66CE1"/>
    <w:rsid w:val="00ED24B2"/>
    <w:rsid w:val="00F325F3"/>
    <w:rsid w:val="00FA70D6"/>
    <w:rsid w:val="00FC2B98"/>
    <w:rsid w:val="08B31B8F"/>
    <w:rsid w:val="11710D0C"/>
    <w:rsid w:val="229F3D4D"/>
    <w:rsid w:val="2F12326A"/>
    <w:rsid w:val="3E3F427D"/>
    <w:rsid w:val="433C7CFE"/>
    <w:rsid w:val="5D31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14:ligatures w14:val="none"/>
    </w:rPr>
  </w:style>
  <w:style w:type="paragraph" w:styleId="2">
    <w:name w:val="heading 1"/>
    <w:basedOn w:val="1"/>
    <w:next w:val="1"/>
    <w:link w:val="9"/>
    <w:qFormat/>
    <w:uiPriority w:val="0"/>
    <w:pPr>
      <w:keepNext/>
      <w:snapToGrid w:val="0"/>
      <w:spacing w:line="360" w:lineRule="atLeast"/>
      <w:outlineLvl w:val="0"/>
    </w:pPr>
    <w:rPr>
      <w:rFonts w:ascii="宋体"/>
    </w:rPr>
  </w:style>
  <w:style w:type="paragraph" w:styleId="3">
    <w:name w:val="heading 2"/>
    <w:basedOn w:val="1"/>
    <w:next w:val="1"/>
    <w:link w:val="10"/>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unhideWhenUsed/>
    <w:uiPriority w:val="0"/>
    <w:pPr>
      <w:spacing w:after="120"/>
    </w:pPr>
    <w:rPr>
      <w:szCs w:val="24"/>
    </w:rPr>
  </w:style>
  <w:style w:type="paragraph" w:styleId="5">
    <w:name w:val="footer"/>
    <w:basedOn w:val="1"/>
    <w:link w:val="11"/>
    <w:qFormat/>
    <w:uiPriority w:val="99"/>
    <w:pPr>
      <w:tabs>
        <w:tab w:val="center" w:pos="4153"/>
        <w:tab w:val="right" w:pos="8306"/>
      </w:tabs>
      <w:snapToGrid w:val="0"/>
      <w:jc w:val="left"/>
    </w:pPr>
    <w:rPr>
      <w:sz w:val="18"/>
    </w:rPr>
  </w:style>
  <w:style w:type="character" w:styleId="8">
    <w:name w:val="page number"/>
    <w:qFormat/>
    <w:uiPriority w:val="0"/>
  </w:style>
  <w:style w:type="character" w:customStyle="1" w:styleId="9">
    <w:name w:val="标题 1 字符"/>
    <w:basedOn w:val="7"/>
    <w:link w:val="2"/>
    <w:qFormat/>
    <w:uiPriority w:val="0"/>
    <w:rPr>
      <w:rFonts w:ascii="宋体" w:hAnsi="Times New Roman" w:eastAsia="宋体" w:cs="Times New Roman"/>
      <w:sz w:val="28"/>
      <w:szCs w:val="20"/>
      <w14:ligatures w14:val="none"/>
    </w:rPr>
  </w:style>
  <w:style w:type="character" w:customStyle="1" w:styleId="10">
    <w:name w:val="标题 2 字符"/>
    <w:basedOn w:val="7"/>
    <w:link w:val="3"/>
    <w:qFormat/>
    <w:uiPriority w:val="0"/>
    <w:rPr>
      <w:rFonts w:ascii="Arial" w:hAnsi="Arial" w:eastAsia="黑体" w:cs="Times New Roman"/>
      <w:b/>
      <w:sz w:val="32"/>
      <w:szCs w:val="20"/>
      <w14:ligatures w14:val="none"/>
    </w:rPr>
  </w:style>
  <w:style w:type="character" w:customStyle="1" w:styleId="11">
    <w:name w:val="页脚 字符"/>
    <w:basedOn w:val="7"/>
    <w:link w:val="5"/>
    <w:qFormat/>
    <w:uiPriority w:val="99"/>
    <w:rPr>
      <w:rFonts w:ascii="Times New Roman" w:hAnsi="Times New Roman" w:eastAsia="宋体" w:cs="Times New Roman"/>
      <w:sz w:val="18"/>
      <w:szCs w:val="20"/>
      <w14:ligatures w14:val="none"/>
    </w:rPr>
  </w:style>
  <w:style w:type="paragraph" w:customStyle="1" w:styleId="12">
    <w:name w:val="_Style 3"/>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269</Words>
  <Characters>1535</Characters>
  <Lines>12</Lines>
  <Paragraphs>3</Paragraphs>
  <TotalTime>11</TotalTime>
  <ScaleCrop>false</ScaleCrop>
  <LinksUpToDate>false</LinksUpToDate>
  <CharactersWithSpaces>1801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2023-07-17T06:20:00Z</dcterms:created>
  <dc:creator>山 江</dc:creator>
  <cp:lastModifiedBy>秋风</cp:lastModifiedBy>
  <cp:lastPrinted>2023-10-10T03:03:00Z</cp:lastPrinted>
  <dcterms:modified xsi:type="dcterms:W3CDTF">2023-10-10T03:08:54Z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D4D30FE8DB44402EAD0A223571C79AA2</vt:lpwstr>
  </property>
</Properties>
</file>