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5F" w:rsidRPr="00441DA0" w:rsidRDefault="00E1195F" w:rsidP="00E1195F">
      <w:pPr>
        <w:pStyle w:val="a5"/>
      </w:pPr>
      <w:bookmarkStart w:id="0" w:name="_GoBack"/>
      <w:r w:rsidRPr="00441DA0">
        <w:rPr>
          <w:rFonts w:hint="eastAsia"/>
        </w:rPr>
        <w:t>检验技术质量问题处理制度</w:t>
      </w:r>
      <w:bookmarkEnd w:id="0"/>
    </w:p>
    <w:p w:rsidR="00E1195F" w:rsidRPr="00441DA0" w:rsidRDefault="00E1195F" w:rsidP="00E1195F">
      <w:pPr>
        <w:pStyle w:val="a9"/>
        <w:rPr>
          <w:bCs/>
          <w:sz w:val="36"/>
        </w:rPr>
      </w:pPr>
      <w:r w:rsidRPr="00441DA0">
        <w:rPr>
          <w:rFonts w:hint="eastAsia"/>
        </w:rPr>
        <w:t>JTY/GL11—</w:t>
      </w:r>
      <w:r w:rsidRPr="00441DA0">
        <w:t>2019</w:t>
      </w:r>
    </w:p>
    <w:p w:rsidR="00E1195F" w:rsidRPr="00441DA0" w:rsidRDefault="00E1195F" w:rsidP="00E1195F">
      <w:pPr>
        <w:pStyle w:val="a6"/>
        <w:ind w:firstLine="560"/>
      </w:pPr>
    </w:p>
    <w:p w:rsidR="00E1195F" w:rsidRPr="00441DA0" w:rsidRDefault="00E1195F" w:rsidP="00E1195F">
      <w:pPr>
        <w:pStyle w:val="a8"/>
      </w:pPr>
      <w:r w:rsidRPr="00441DA0">
        <w:rPr>
          <w:rFonts w:hint="eastAsia"/>
        </w:rPr>
        <w:t>1.主题内容与适用范围</w:t>
      </w:r>
    </w:p>
    <w:p w:rsidR="00E1195F" w:rsidRPr="00441DA0" w:rsidRDefault="00E1195F" w:rsidP="00E1195F">
      <w:pPr>
        <w:pStyle w:val="a6"/>
        <w:ind w:firstLine="560"/>
      </w:pPr>
      <w:r w:rsidRPr="00441DA0">
        <w:rPr>
          <w:rFonts w:hint="eastAsia"/>
        </w:rPr>
        <w:t>本标准规定了检验技术质量问题处理的程序、内容和方法。</w:t>
      </w:r>
    </w:p>
    <w:p w:rsidR="00E1195F" w:rsidRPr="00441DA0" w:rsidRDefault="00E1195F" w:rsidP="00E1195F">
      <w:pPr>
        <w:pStyle w:val="a6"/>
        <w:ind w:firstLine="560"/>
      </w:pPr>
      <w:r w:rsidRPr="00441DA0">
        <w:rPr>
          <w:rFonts w:hint="eastAsia"/>
        </w:rPr>
        <w:t>本标准适用于本院检验技术质量问题的处理。</w:t>
      </w:r>
    </w:p>
    <w:p w:rsidR="00E1195F" w:rsidRPr="00441DA0" w:rsidRDefault="00E1195F" w:rsidP="00E1195F">
      <w:pPr>
        <w:pStyle w:val="a6"/>
        <w:ind w:firstLine="560"/>
        <w:rPr>
          <w:rFonts w:ascii="黑体" w:eastAsia="黑体" w:hAnsi="黑体"/>
        </w:rPr>
      </w:pPr>
    </w:p>
    <w:p w:rsidR="00E1195F" w:rsidRPr="00441DA0" w:rsidRDefault="00E1195F" w:rsidP="00E1195F">
      <w:pPr>
        <w:pStyle w:val="a8"/>
      </w:pPr>
      <w:r w:rsidRPr="00441DA0">
        <w:rPr>
          <w:rFonts w:hint="eastAsia"/>
        </w:rPr>
        <w:t>2.定义</w:t>
      </w:r>
    </w:p>
    <w:p w:rsidR="00E1195F" w:rsidRPr="00441DA0" w:rsidRDefault="00E1195F" w:rsidP="00E1195F">
      <w:pPr>
        <w:pStyle w:val="a6"/>
        <w:ind w:firstLine="560"/>
      </w:pPr>
      <w:r w:rsidRPr="00441DA0">
        <w:rPr>
          <w:rFonts w:hint="eastAsia"/>
        </w:rPr>
        <w:t>检验技术质量问题是指特种设备监检工作中客户质量管理体系和受检产品安全性能方面的技术质量问题，在用特种设备检验检测工作中发现的技术质量问题及本院检验工作技术质量问题。</w:t>
      </w:r>
    </w:p>
    <w:p w:rsidR="00E1195F" w:rsidRPr="00441DA0" w:rsidRDefault="00E1195F" w:rsidP="00E1195F">
      <w:pPr>
        <w:pStyle w:val="a6"/>
        <w:ind w:firstLine="560"/>
        <w:rPr>
          <w:rFonts w:ascii="黑体" w:eastAsia="黑体" w:hAnsi="黑体"/>
        </w:rPr>
      </w:pPr>
    </w:p>
    <w:p w:rsidR="00E1195F" w:rsidRPr="00441DA0" w:rsidRDefault="00E1195F" w:rsidP="00E1195F">
      <w:pPr>
        <w:pStyle w:val="a8"/>
      </w:pPr>
      <w:r w:rsidRPr="00441DA0">
        <w:rPr>
          <w:rFonts w:hint="eastAsia"/>
        </w:rPr>
        <w:t>3.技术质量问题分类</w:t>
      </w:r>
    </w:p>
    <w:p w:rsidR="00E1195F" w:rsidRPr="00441DA0" w:rsidRDefault="00E1195F" w:rsidP="00E1195F">
      <w:pPr>
        <w:pStyle w:val="a7"/>
      </w:pPr>
      <w:r w:rsidRPr="00441DA0">
        <w:rPr>
          <w:rFonts w:hint="eastAsia"/>
        </w:rPr>
        <w:t>3.1  检验技术质量问题分一般技术质量问题和重大技术质量问题两类。</w:t>
      </w:r>
    </w:p>
    <w:p w:rsidR="00E1195F" w:rsidRPr="00441DA0" w:rsidRDefault="00E1195F" w:rsidP="00E1195F">
      <w:pPr>
        <w:pStyle w:val="a7"/>
      </w:pPr>
      <w:r w:rsidRPr="00441DA0">
        <w:rPr>
          <w:rFonts w:hint="eastAsia"/>
        </w:rPr>
        <w:t>3.2  重大技术质量问题包括：</w:t>
      </w:r>
    </w:p>
    <w:p w:rsidR="00E1195F" w:rsidRPr="00441DA0" w:rsidRDefault="00E1195F" w:rsidP="00E1195F">
      <w:pPr>
        <w:pStyle w:val="a6"/>
        <w:ind w:firstLine="560"/>
      </w:pPr>
      <w:r w:rsidRPr="00441DA0">
        <w:rPr>
          <w:rFonts w:hint="eastAsia"/>
        </w:rPr>
        <w:t>a  定检过程中发现设备存有严重超标缺陷，受压元件须进行重大修理，强度降低须降压监督使用或报废处理的技术质量问题。</w:t>
      </w:r>
    </w:p>
    <w:p w:rsidR="00E1195F" w:rsidRPr="00441DA0" w:rsidRDefault="00E1195F" w:rsidP="00E1195F">
      <w:pPr>
        <w:pStyle w:val="a6"/>
        <w:ind w:firstLine="560"/>
      </w:pPr>
      <w:r w:rsidRPr="00441DA0">
        <w:rPr>
          <w:rFonts w:hint="eastAsia"/>
        </w:rPr>
        <w:t>b  监检过程中发现的危及特种设备安全性能需停止产品流转或产品安装的技术质量问题。</w:t>
      </w:r>
    </w:p>
    <w:p w:rsidR="00E1195F" w:rsidRPr="00441DA0" w:rsidRDefault="00E1195F" w:rsidP="00E1195F">
      <w:pPr>
        <w:pStyle w:val="a6"/>
        <w:ind w:firstLine="560"/>
      </w:pPr>
      <w:r w:rsidRPr="00441DA0">
        <w:rPr>
          <w:rFonts w:hint="eastAsia"/>
        </w:rPr>
        <w:t>c  引起特种设备事故的技术质量问题。</w:t>
      </w:r>
    </w:p>
    <w:p w:rsidR="00E1195F" w:rsidRPr="00441DA0" w:rsidRDefault="00E1195F" w:rsidP="00E1195F">
      <w:pPr>
        <w:pStyle w:val="a6"/>
        <w:ind w:firstLine="560"/>
      </w:pPr>
      <w:r w:rsidRPr="00441DA0">
        <w:rPr>
          <w:rFonts w:hint="eastAsia"/>
        </w:rPr>
        <w:t>d  客户对检验结论提出的异议。</w:t>
      </w:r>
    </w:p>
    <w:p w:rsidR="00E1195F" w:rsidRPr="00441DA0" w:rsidRDefault="00E1195F" w:rsidP="00E1195F">
      <w:pPr>
        <w:pStyle w:val="a6"/>
        <w:ind w:firstLine="560"/>
      </w:pPr>
      <w:r w:rsidRPr="00441DA0">
        <w:rPr>
          <w:rFonts w:hint="eastAsia"/>
        </w:rPr>
        <w:t>e  客户质量管理体系失控，不能保证产品质量。</w:t>
      </w:r>
    </w:p>
    <w:p w:rsidR="00E1195F" w:rsidRPr="00441DA0" w:rsidRDefault="00E1195F" w:rsidP="00E1195F">
      <w:pPr>
        <w:pStyle w:val="a6"/>
        <w:ind w:firstLine="560"/>
      </w:pPr>
      <w:r w:rsidRPr="00441DA0">
        <w:rPr>
          <w:rFonts w:hint="eastAsia"/>
        </w:rPr>
        <w:lastRenderedPageBreak/>
        <w:t>f  与检验工作失职有关的技术质量问题。</w:t>
      </w:r>
    </w:p>
    <w:p w:rsidR="00E1195F" w:rsidRPr="00441DA0" w:rsidRDefault="00E1195F" w:rsidP="00E1195F">
      <w:pPr>
        <w:pStyle w:val="a6"/>
        <w:ind w:firstLine="560"/>
      </w:pPr>
      <w:r w:rsidRPr="00441DA0">
        <w:rPr>
          <w:rFonts w:hint="eastAsia"/>
        </w:rPr>
        <w:t>g  违反规程的技术质量问题。</w:t>
      </w:r>
    </w:p>
    <w:p w:rsidR="00E1195F" w:rsidRPr="00441DA0" w:rsidRDefault="00E1195F" w:rsidP="00E1195F">
      <w:pPr>
        <w:pStyle w:val="a6"/>
        <w:ind w:firstLine="560"/>
        <w:rPr>
          <w:rFonts w:ascii="黑体" w:eastAsia="黑体" w:hAnsi="黑体"/>
        </w:rPr>
      </w:pPr>
    </w:p>
    <w:p w:rsidR="00E1195F" w:rsidRPr="00441DA0" w:rsidRDefault="00E1195F" w:rsidP="00E1195F">
      <w:pPr>
        <w:pStyle w:val="a8"/>
      </w:pPr>
      <w:r w:rsidRPr="00441DA0">
        <w:rPr>
          <w:rFonts w:hint="eastAsia"/>
        </w:rPr>
        <w:t>4.检验技术质量问题处理</w:t>
      </w:r>
    </w:p>
    <w:p w:rsidR="00E1195F" w:rsidRPr="00441DA0" w:rsidRDefault="00E1195F" w:rsidP="00E1195F">
      <w:pPr>
        <w:pStyle w:val="a7"/>
      </w:pPr>
      <w:r w:rsidRPr="00441DA0">
        <w:rPr>
          <w:rFonts w:hint="eastAsia"/>
        </w:rPr>
        <w:t>4.1  一般技术质量问题由各检验质量师负责处理，并将处理结果上报业务面技术负责人。</w:t>
      </w:r>
    </w:p>
    <w:p w:rsidR="00E1195F" w:rsidRPr="00441DA0" w:rsidRDefault="00E1195F" w:rsidP="00E1195F">
      <w:pPr>
        <w:pStyle w:val="a7"/>
      </w:pPr>
      <w:r w:rsidRPr="00441DA0">
        <w:rPr>
          <w:rFonts w:hint="eastAsia"/>
        </w:rPr>
        <w:t>4.2  重大技术质量问题，按下列程序处理：</w:t>
      </w:r>
    </w:p>
    <w:p w:rsidR="00E1195F" w:rsidRPr="00441DA0" w:rsidRDefault="00E1195F" w:rsidP="00E1195F">
      <w:pPr>
        <w:pStyle w:val="a8"/>
      </w:pPr>
    </w:p>
    <w:p w:rsidR="00E1195F" w:rsidRPr="00441DA0" w:rsidRDefault="00E1195F" w:rsidP="00E1195F">
      <w:r w:rsidRPr="00441DA0">
        <w:rPr>
          <w:rFonts w:hint="eastAsia"/>
        </w:rPr>
        <w:t xml:space="preserve">                                     </w:t>
      </w:r>
      <w:r w:rsidRPr="00441DA0">
        <w:rPr>
          <w:rFonts w:hint="eastAsia"/>
        </w:rPr>
        <w:t>技术问题</w:t>
      </w:r>
    </w:p>
    <w:p w:rsidR="00E1195F" w:rsidRPr="00441DA0" w:rsidRDefault="00E1195F" w:rsidP="00E1195F"/>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tblGrid>
      <w:tr w:rsidR="00E1195F" w:rsidRPr="00441DA0" w:rsidTr="00F92B9F">
        <w:trPr>
          <w:trHeight w:val="609"/>
        </w:trPr>
        <w:tc>
          <w:tcPr>
            <w:tcW w:w="1418" w:type="dxa"/>
          </w:tcPr>
          <w:p w:rsidR="00E1195F" w:rsidRPr="00441DA0" w:rsidRDefault="00E1195F" w:rsidP="00F92B9F">
            <w:r>
              <w:rPr>
                <w:noProof/>
                <w:sz w:val="20"/>
              </w:rPr>
              <mc:AlternateContent>
                <mc:Choice Requires="wps">
                  <w:drawing>
                    <wp:anchor distT="0" distB="0" distL="114300" distR="114300" simplePos="0" relativeHeight="251662336" behindDoc="0" locked="0" layoutInCell="1" allowOverlap="1">
                      <wp:simplePos x="0" y="0"/>
                      <wp:positionH relativeFrom="column">
                        <wp:posOffset>-1097280</wp:posOffset>
                      </wp:positionH>
                      <wp:positionV relativeFrom="paragraph">
                        <wp:posOffset>274320</wp:posOffset>
                      </wp:positionV>
                      <wp:extent cx="0" cy="1112520"/>
                      <wp:effectExtent l="11430" t="13335" r="7620" b="762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7C33B"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1.6pt" to="-86.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-1097280</wp:posOffset>
                      </wp:positionH>
                      <wp:positionV relativeFrom="paragraph">
                        <wp:posOffset>297815</wp:posOffset>
                      </wp:positionV>
                      <wp:extent cx="1028700" cy="0"/>
                      <wp:effectExtent l="11430" t="8255" r="7620" b="1079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634A3" id="直接连接符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3.45pt" to="-5.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FNLQIAADM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1004570</wp:posOffset>
                      </wp:positionH>
                      <wp:positionV relativeFrom="paragraph">
                        <wp:posOffset>50165</wp:posOffset>
                      </wp:positionV>
                      <wp:extent cx="23495" cy="1112520"/>
                      <wp:effectExtent l="8255" t="8255" r="6350"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111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47A7" id="直接连接符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3.95pt" to="80.9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"/>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821055</wp:posOffset>
                      </wp:positionH>
                      <wp:positionV relativeFrom="paragraph">
                        <wp:posOffset>92710</wp:posOffset>
                      </wp:positionV>
                      <wp:extent cx="187960" cy="0"/>
                      <wp:effectExtent l="5715" t="12700" r="6350" b="63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1FB07"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7.3pt" to="79.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Z0LQIAADIEAAAOAAAAZHJzL2Uyb0RvYy54bWysU8GO0zAQvSPxD5bv3TSl7bZ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"/>
                  </w:pict>
                </mc:Fallback>
              </mc:AlternateContent>
            </w:r>
            <w:r w:rsidRPr="00441DA0">
              <w:rPr>
                <w:rFonts w:hint="eastAsia"/>
              </w:rPr>
              <w:t>技术负责人或质量负责人</w:t>
            </w:r>
          </w:p>
        </w:tc>
      </w:tr>
    </w:tbl>
    <w:p w:rsidR="00E1195F" w:rsidRPr="00441DA0" w:rsidRDefault="00E1195F" w:rsidP="00E1195F">
      <w:r w:rsidRPr="00441DA0">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5220"/>
        <w:gridCol w:w="720"/>
      </w:tblGrid>
      <w:tr w:rsidR="00E1195F" w:rsidRPr="00441DA0" w:rsidTr="00F92B9F">
        <w:trPr>
          <w:trHeight w:val="300"/>
        </w:trPr>
        <w:tc>
          <w:tcPr>
            <w:tcW w:w="900" w:type="dxa"/>
          </w:tcPr>
          <w:p w:rsidR="00E1195F" w:rsidRPr="00441DA0" w:rsidRDefault="00E1195F" w:rsidP="00F92B9F">
            <w:r>
              <w:rPr>
                <w:noProof/>
                <w:sz w:val="20"/>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92710</wp:posOffset>
                      </wp:positionV>
                      <wp:extent cx="342900" cy="0"/>
                      <wp:effectExtent l="12700" t="55880" r="15875" b="584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E0EA"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3pt" to="66.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ZQwIAAFQ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">
                      <v:stroke endarrow="block"/>
                    </v:line>
                  </w:pict>
                </mc:Fallback>
              </mc:AlternateContent>
            </w:r>
            <w:r w:rsidRPr="00441DA0">
              <w:rPr>
                <w:rFonts w:hint="eastAsia"/>
              </w:rPr>
              <w:t>检验员</w:t>
            </w:r>
          </w:p>
        </w:tc>
        <w:tc>
          <w:tcPr>
            <w:tcW w:w="540" w:type="dxa"/>
            <w:tcBorders>
              <w:top w:val="nil"/>
              <w:bottom w:val="nil"/>
            </w:tcBorders>
          </w:tcPr>
          <w:p w:rsidR="00E1195F" w:rsidRPr="00441DA0" w:rsidRDefault="00E1195F" w:rsidP="00F92B9F"/>
        </w:tc>
        <w:tc>
          <w:tcPr>
            <w:tcW w:w="900" w:type="dxa"/>
          </w:tcPr>
          <w:p w:rsidR="00E1195F" w:rsidRPr="00441DA0" w:rsidRDefault="00E1195F" w:rsidP="00F92B9F">
            <w:r>
              <w:rPr>
                <w:noProof/>
                <w:sz w:val="20"/>
              </w:rPr>
              <mc:AlternateContent>
                <mc:Choice Requires="wps">
                  <w:drawing>
                    <wp:anchor distT="0" distB="0" distL="114300" distR="114300" simplePos="0" relativeHeight="251663360" behindDoc="0" locked="0" layoutInCell="1" allowOverlap="1">
                      <wp:simplePos x="0" y="0"/>
                      <wp:positionH relativeFrom="column">
                        <wp:posOffset>447040</wp:posOffset>
                      </wp:positionH>
                      <wp:positionV relativeFrom="paragraph">
                        <wp:posOffset>78105</wp:posOffset>
                      </wp:positionV>
                      <wp:extent cx="536575" cy="0"/>
                      <wp:effectExtent l="13970" t="60325" r="20955" b="539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A4616"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6.15pt" to="77.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2RAIAAFQ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">
                      <v:stroke endarrow="block"/>
                    </v:line>
                  </w:pict>
                </mc:Fallback>
              </mc:AlternateContent>
            </w:r>
            <w:r w:rsidRPr="00441DA0">
              <w:rPr>
                <w:rFonts w:hint="eastAsia"/>
              </w:rPr>
              <w:t>质量师</w:t>
            </w:r>
          </w:p>
        </w:tc>
        <w:tc>
          <w:tcPr>
            <w:tcW w:w="5220" w:type="dxa"/>
            <w:tcBorders>
              <w:top w:val="nil"/>
              <w:bottom w:val="nil"/>
            </w:tcBorders>
          </w:tcPr>
          <w:p w:rsidR="00E1195F" w:rsidRPr="00441DA0" w:rsidRDefault="00E1195F" w:rsidP="00F92B9F">
            <w:r>
              <w:rPr>
                <w:noProof/>
                <w:sz w:val="20"/>
              </w:rPr>
              <mc:AlternateContent>
                <mc:Choice Requires="wps">
                  <w:drawing>
                    <wp:anchor distT="0" distB="0" distL="114300" distR="114300" simplePos="0" relativeHeight="251667456" behindDoc="0" locked="0" layoutInCell="1" allowOverlap="1">
                      <wp:simplePos x="0" y="0"/>
                      <wp:positionH relativeFrom="column">
                        <wp:posOffset>2512695</wp:posOffset>
                      </wp:positionH>
                      <wp:positionV relativeFrom="paragraph">
                        <wp:posOffset>85090</wp:posOffset>
                      </wp:positionV>
                      <wp:extent cx="685800" cy="0"/>
                      <wp:effectExtent l="12700" t="57785" r="15875" b="565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5B96"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6.7pt" to="251.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">
                      <v:stroke endarrow="block"/>
                    </v:line>
                  </w:pict>
                </mc:Fallback>
              </mc:AlternateContent>
            </w:r>
          </w:p>
        </w:tc>
        <w:tc>
          <w:tcPr>
            <w:tcW w:w="720" w:type="dxa"/>
          </w:tcPr>
          <w:p w:rsidR="00E1195F" w:rsidRPr="00441DA0" w:rsidRDefault="00E1195F" w:rsidP="00F92B9F">
            <w:r w:rsidRPr="00441DA0">
              <w:rPr>
                <w:rFonts w:hint="eastAsia"/>
              </w:rPr>
              <w:t>院长</w:t>
            </w:r>
          </w:p>
        </w:tc>
      </w:tr>
    </w:tbl>
    <w:p w:rsidR="00E1195F" w:rsidRPr="00441DA0" w:rsidRDefault="00E1195F" w:rsidP="00E1195F">
      <w:r>
        <w:rPr>
          <w:noProof/>
          <w:sz w:val="20"/>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277495</wp:posOffset>
                </wp:positionV>
                <wp:extent cx="171450" cy="0"/>
                <wp:effectExtent l="12700" t="6985" r="635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C73F"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85pt" to="31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"/>
            </w:pict>
          </mc:Fallback>
        </mc:AlternateContent>
      </w:r>
      <w:r w:rsidRPr="00441DA0">
        <w:rPr>
          <w:rFonts w:hint="eastAsia"/>
        </w:rPr>
        <w:t xml:space="preserve">                                                              </w:t>
      </w:r>
      <w:r w:rsidRPr="00441DA0">
        <w:rPr>
          <w:rFonts w:hint="eastAsia"/>
        </w:rPr>
        <w:t>（必要时）</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tblGrid>
      <w:tr w:rsidR="00E1195F" w:rsidRPr="00441DA0" w:rsidTr="00F92B9F">
        <w:trPr>
          <w:trHeight w:val="315"/>
        </w:trPr>
        <w:tc>
          <w:tcPr>
            <w:tcW w:w="1080" w:type="dxa"/>
          </w:tcPr>
          <w:p w:rsidR="00E1195F" w:rsidRPr="00441DA0" w:rsidRDefault="00E1195F" w:rsidP="00F92B9F">
            <w:pPr>
              <w:jc w:val="center"/>
            </w:pPr>
            <w:r>
              <w:rPr>
                <w:noProof/>
                <w:sz w:val="20"/>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159385</wp:posOffset>
                      </wp:positionV>
                      <wp:extent cx="1223645" cy="0"/>
                      <wp:effectExtent l="11430" t="7620" r="1270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1520"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55pt" to="-8.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"/>
                  </w:pict>
                </mc:Fallback>
              </mc:AlternateContent>
            </w:r>
            <w:r w:rsidRPr="00441DA0">
              <w:rPr>
                <w:rFonts w:hint="eastAsia"/>
              </w:rPr>
              <w:t>业务面技术负责人</w:t>
            </w:r>
          </w:p>
        </w:tc>
      </w:tr>
    </w:tbl>
    <w:p w:rsidR="00E1195F" w:rsidRPr="00441DA0" w:rsidRDefault="00E1195F" w:rsidP="00E1195F">
      <w:pPr>
        <w:ind w:firstLine="3900"/>
      </w:pPr>
    </w:p>
    <w:p w:rsidR="00E1195F" w:rsidRPr="00441DA0" w:rsidRDefault="00E1195F" w:rsidP="00E1195F">
      <w:pPr>
        <w:ind w:firstLine="3900"/>
      </w:pPr>
      <w:r w:rsidRPr="00441DA0">
        <w:rPr>
          <w:rFonts w:hint="eastAsia"/>
        </w:rPr>
        <w:t>质量问题</w:t>
      </w:r>
    </w:p>
    <w:p w:rsidR="00E1195F" w:rsidRPr="00441DA0" w:rsidRDefault="00E1195F" w:rsidP="00E1195F">
      <w:pPr>
        <w:pStyle w:val="a7"/>
      </w:pPr>
      <w:r w:rsidRPr="00441DA0">
        <w:rPr>
          <w:rFonts w:hint="eastAsia"/>
        </w:rPr>
        <w:t>4.3  与客户有关的重大技术质量问题，由质量师提出处理意见，由检验员填写《意见书》报请技术负责人同意后，加盖院检验专用章发送有关单位。与重大技术质量问题有关的《意见书》一式填写四份，一份科内留存，其余二份发送客户、一份发送安全监察部门。意见书发出后，由检验员按照《意见书》要求负责监督整改。整改后客户应填写《意见书》中的处理结果并将《意见书》交检验员逐级返回。</w:t>
      </w:r>
    </w:p>
    <w:p w:rsidR="00E1195F" w:rsidRPr="00441DA0" w:rsidRDefault="00E1195F" w:rsidP="00E1195F">
      <w:pPr>
        <w:pStyle w:val="a7"/>
      </w:pPr>
      <w:r w:rsidRPr="00441DA0">
        <w:rPr>
          <w:rFonts w:hint="eastAsia"/>
        </w:rPr>
        <w:t>4.4与本院检验工作质量有关的技术质量问题按院标准JTY/GL10《检验工作技术质量信息反馈管理制度》、JTY/CX14《不符合控制程序》、</w:t>
      </w:r>
      <w:r w:rsidRPr="00441DA0">
        <w:rPr>
          <w:rFonts w:hint="eastAsia"/>
        </w:rPr>
        <w:lastRenderedPageBreak/>
        <w:t>JTY/CX16《纠正措施控制程序》、JTY/CX17《预防措施控制程序》的相关规定进行处理。</w:t>
      </w:r>
    </w:p>
    <w:p w:rsidR="00E1195F" w:rsidRPr="00441DA0" w:rsidRDefault="00E1195F" w:rsidP="00E1195F">
      <w:pPr>
        <w:pStyle w:val="a8"/>
      </w:pPr>
    </w:p>
    <w:p w:rsidR="00E1195F" w:rsidRPr="00441DA0" w:rsidRDefault="00E1195F" w:rsidP="00E1195F">
      <w:pPr>
        <w:pStyle w:val="a8"/>
      </w:pPr>
      <w:r w:rsidRPr="00441DA0">
        <w:rPr>
          <w:rFonts w:hint="eastAsia"/>
        </w:rPr>
        <w:t>5.附则</w:t>
      </w:r>
    </w:p>
    <w:p w:rsidR="00E1195F" w:rsidRPr="00441DA0" w:rsidRDefault="00E1195F" w:rsidP="00E1195F">
      <w:pPr>
        <w:pStyle w:val="a7"/>
      </w:pPr>
      <w:r w:rsidRPr="00441DA0">
        <w:rPr>
          <w:rFonts w:hint="eastAsia"/>
        </w:rPr>
        <w:t>5.1  特种设备安装、改造、修理检验及在用设备检验中出具的《联络单》、《意见书》、《检验案例报告》及客户的《整改报告》随检验报告一并按院内JTY/GL09《档案及资料管理制度》标准规定存档。</w:t>
      </w:r>
    </w:p>
    <w:p w:rsidR="00E1195F" w:rsidRPr="00441DA0" w:rsidRDefault="00E1195F" w:rsidP="00E1195F">
      <w:pPr>
        <w:pStyle w:val="a7"/>
      </w:pPr>
      <w:r w:rsidRPr="00441DA0">
        <w:rPr>
          <w:rFonts w:hint="eastAsia"/>
        </w:rPr>
        <w:t>5.2  产品制造监督检验中出具的《联络单》、《意见书》、《检验案例报告》及客户的《整改报告》由业务科室暂时保存，每半年移交给档案室存档。</w:t>
      </w:r>
    </w:p>
    <w:p w:rsidR="00E1195F" w:rsidRPr="00441DA0" w:rsidRDefault="00E1195F" w:rsidP="00E1195F">
      <w:pPr>
        <w:pStyle w:val="a7"/>
      </w:pPr>
      <w:r w:rsidRPr="00441DA0">
        <w:rPr>
          <w:rFonts w:hint="eastAsia"/>
        </w:rPr>
        <w:t>5.3  填写的《意见书》、《检验案例报告》按规定要求由业务受理科上报各级市场监管部门。</w:t>
      </w:r>
    </w:p>
    <w:p w:rsidR="00FA46E4" w:rsidRPr="00E1195F" w:rsidRDefault="00FA46E4"/>
    <w:sectPr w:rsidR="00FA46E4" w:rsidRPr="00E119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54" w:rsidRDefault="001B7D54" w:rsidP="00E1195F">
      <w:r>
        <w:separator/>
      </w:r>
    </w:p>
  </w:endnote>
  <w:endnote w:type="continuationSeparator" w:id="0">
    <w:p w:rsidR="001B7D54" w:rsidRDefault="001B7D54" w:rsidP="00E1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54" w:rsidRDefault="001B7D54" w:rsidP="00E1195F">
      <w:r>
        <w:separator/>
      </w:r>
    </w:p>
  </w:footnote>
  <w:footnote w:type="continuationSeparator" w:id="0">
    <w:p w:rsidR="001B7D54" w:rsidRDefault="001B7D54" w:rsidP="00E1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22"/>
    <w:rsid w:val="000F7A22"/>
    <w:rsid w:val="001B7D54"/>
    <w:rsid w:val="00E1195F"/>
    <w:rsid w:val="00F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6A3FB-6C25-41FC-BFF6-2FC74B79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19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9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195F"/>
    <w:rPr>
      <w:sz w:val="18"/>
      <w:szCs w:val="18"/>
    </w:rPr>
  </w:style>
  <w:style w:type="paragraph" w:styleId="a4">
    <w:name w:val="footer"/>
    <w:basedOn w:val="a"/>
    <w:link w:val="Char0"/>
    <w:uiPriority w:val="99"/>
    <w:unhideWhenUsed/>
    <w:rsid w:val="00E119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195F"/>
    <w:rPr>
      <w:sz w:val="18"/>
      <w:szCs w:val="18"/>
    </w:rPr>
  </w:style>
  <w:style w:type="paragraph" w:customStyle="1" w:styleId="a5">
    <w:name w:val="大标题"/>
    <w:basedOn w:val="a"/>
    <w:link w:val="Char1"/>
    <w:qFormat/>
    <w:rsid w:val="00E1195F"/>
    <w:pPr>
      <w:spacing w:line="600" w:lineRule="exact"/>
      <w:jc w:val="center"/>
    </w:pPr>
    <w:rPr>
      <w:rFonts w:ascii="宋体" w:hAnsi="宋体"/>
      <w:b/>
      <w:bCs/>
      <w:kern w:val="0"/>
      <w:sz w:val="44"/>
      <w:szCs w:val="44"/>
    </w:rPr>
  </w:style>
  <w:style w:type="character" w:customStyle="1" w:styleId="Char1">
    <w:name w:val="大标题 Char"/>
    <w:basedOn w:val="a0"/>
    <w:link w:val="a5"/>
    <w:rsid w:val="00E1195F"/>
    <w:rPr>
      <w:rFonts w:ascii="宋体" w:eastAsia="宋体" w:hAnsi="宋体" w:cs="Times New Roman"/>
      <w:b/>
      <w:bCs/>
      <w:kern w:val="0"/>
      <w:sz w:val="44"/>
      <w:szCs w:val="44"/>
    </w:rPr>
  </w:style>
  <w:style w:type="paragraph" w:customStyle="1" w:styleId="a6">
    <w:name w:val="内文"/>
    <w:basedOn w:val="a"/>
    <w:link w:val="Char2"/>
    <w:qFormat/>
    <w:rsid w:val="00E1195F"/>
    <w:pPr>
      <w:snapToGrid w:val="0"/>
      <w:spacing w:line="600" w:lineRule="exact"/>
      <w:ind w:firstLineChars="200" w:firstLine="200"/>
    </w:pPr>
    <w:rPr>
      <w:rFonts w:ascii="宋体" w:hAnsi="宋体"/>
      <w:kern w:val="0"/>
      <w:sz w:val="28"/>
      <w:szCs w:val="28"/>
    </w:rPr>
  </w:style>
  <w:style w:type="character" w:customStyle="1" w:styleId="Char2">
    <w:name w:val="内文 Char"/>
    <w:basedOn w:val="a0"/>
    <w:link w:val="a6"/>
    <w:rsid w:val="00E1195F"/>
    <w:rPr>
      <w:rFonts w:ascii="宋体" w:eastAsia="宋体" w:hAnsi="宋体" w:cs="Times New Roman"/>
      <w:kern w:val="0"/>
      <w:sz w:val="28"/>
      <w:szCs w:val="28"/>
    </w:rPr>
  </w:style>
  <w:style w:type="paragraph" w:customStyle="1" w:styleId="a7">
    <w:name w:val="齐行"/>
    <w:basedOn w:val="a6"/>
    <w:link w:val="Char3"/>
    <w:qFormat/>
    <w:rsid w:val="00E1195F"/>
    <w:pPr>
      <w:ind w:firstLineChars="0" w:firstLine="0"/>
    </w:pPr>
  </w:style>
  <w:style w:type="character" w:customStyle="1" w:styleId="Char3">
    <w:name w:val="齐行 Char"/>
    <w:basedOn w:val="a0"/>
    <w:link w:val="a7"/>
    <w:rsid w:val="00E1195F"/>
    <w:rPr>
      <w:rFonts w:ascii="宋体" w:eastAsia="宋体" w:hAnsi="宋体" w:cs="Times New Roman"/>
      <w:kern w:val="0"/>
      <w:sz w:val="28"/>
      <w:szCs w:val="28"/>
    </w:rPr>
  </w:style>
  <w:style w:type="paragraph" w:customStyle="1" w:styleId="a8">
    <w:name w:val="一级标题"/>
    <w:basedOn w:val="a"/>
    <w:link w:val="Char4"/>
    <w:qFormat/>
    <w:rsid w:val="00E1195F"/>
    <w:pPr>
      <w:spacing w:line="600" w:lineRule="exact"/>
      <w:jc w:val="left"/>
    </w:pPr>
    <w:rPr>
      <w:rFonts w:ascii="黑体" w:eastAsia="黑体" w:hAnsi="黑体"/>
      <w:kern w:val="0"/>
      <w:sz w:val="28"/>
      <w:szCs w:val="28"/>
    </w:rPr>
  </w:style>
  <w:style w:type="character" w:customStyle="1" w:styleId="Char4">
    <w:name w:val="一级标题 Char"/>
    <w:basedOn w:val="a0"/>
    <w:link w:val="a8"/>
    <w:rsid w:val="00E1195F"/>
    <w:rPr>
      <w:rFonts w:ascii="黑体" w:eastAsia="黑体" w:hAnsi="黑体" w:cs="Times New Roman"/>
      <w:kern w:val="0"/>
      <w:sz w:val="28"/>
      <w:szCs w:val="28"/>
    </w:rPr>
  </w:style>
  <w:style w:type="paragraph" w:customStyle="1" w:styleId="a9">
    <w:name w:val="号 居中"/>
    <w:basedOn w:val="a"/>
    <w:link w:val="Char5"/>
    <w:qFormat/>
    <w:rsid w:val="00E1195F"/>
    <w:pPr>
      <w:spacing w:line="600" w:lineRule="exact"/>
      <w:jc w:val="center"/>
    </w:pPr>
    <w:rPr>
      <w:rFonts w:ascii="楷体_GB2312" w:eastAsia="楷体_GB2312" w:hAnsi="宋体"/>
      <w:sz w:val="30"/>
      <w:szCs w:val="30"/>
    </w:rPr>
  </w:style>
  <w:style w:type="character" w:customStyle="1" w:styleId="Char5">
    <w:name w:val="号 居中 Char"/>
    <w:basedOn w:val="a0"/>
    <w:link w:val="a9"/>
    <w:rsid w:val="00E1195F"/>
    <w:rPr>
      <w:rFonts w:ascii="楷体_GB2312" w:eastAsia="楷体_GB2312" w:hAnsi="宋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2022-09-20T06:21:00Z</dcterms:created>
  <dcterms:modified xsi:type="dcterms:W3CDTF">2022-09-20T06:21:00Z</dcterms:modified>
</cp:coreProperties>
</file>